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FF84" w14:textId="55E9CD2D" w:rsidR="00181562" w:rsidRPr="00AF6018" w:rsidRDefault="00181562" w:rsidP="3177CDFF">
      <w:pPr>
        <w:pStyle w:val="Titlu4"/>
        <w:spacing w:line="345" w:lineRule="atLeast"/>
        <w:jc w:val="right"/>
        <w:rPr>
          <w:rFonts w:eastAsia="Times New Roman"/>
          <w:color w:val="333333"/>
        </w:rPr>
      </w:pPr>
      <w:r w:rsidRPr="3177CDFF">
        <w:rPr>
          <w:rFonts w:eastAsia="Times New Roman"/>
          <w:b w:val="0"/>
          <w:bCs w:val="0"/>
          <w:color w:val="333333"/>
        </w:rPr>
        <w:t>ANEXĂ la Contractul de echilibrare și acces la PVT</w:t>
      </w:r>
    </w:p>
    <w:p w14:paraId="77F52698" w14:textId="05B57D9A" w:rsidR="00181562" w:rsidRPr="00AF6018" w:rsidRDefault="00181562" w:rsidP="00181562">
      <w:pPr>
        <w:spacing w:line="345" w:lineRule="atLeast"/>
        <w:jc w:val="both"/>
        <w:rPr>
          <w:rFonts w:ascii="Times New Roman" w:eastAsia="Times New Roman" w:hAnsi="Times New Roman" w:cs="Times New Roman"/>
          <w:color w:val="333333"/>
          <w:sz w:val="21"/>
          <w:szCs w:val="21"/>
        </w:rPr>
      </w:pPr>
    </w:p>
    <w:p w14:paraId="12D6858A" w14:textId="4E0B58F0" w:rsidR="00181562" w:rsidRPr="00AF6018" w:rsidRDefault="00181562" w:rsidP="00181562">
      <w:pPr>
        <w:spacing w:line="345" w:lineRule="atLeast"/>
        <w:jc w:val="center"/>
        <w:rPr>
          <w:rFonts w:ascii="Times New Roman" w:eastAsia="Times New Roman" w:hAnsi="Times New Roman" w:cs="Times New Roman"/>
          <w:b/>
          <w:bCs/>
          <w:color w:val="333333"/>
          <w:sz w:val="26"/>
          <w:szCs w:val="26"/>
        </w:rPr>
      </w:pPr>
      <w:r>
        <w:br/>
      </w:r>
      <w:r w:rsidRPr="3177CDFF">
        <w:rPr>
          <w:rFonts w:ascii="Times New Roman" w:eastAsia="Times New Roman" w:hAnsi="Times New Roman" w:cs="Times New Roman"/>
          <w:b/>
          <w:bCs/>
          <w:color w:val="333333"/>
          <w:sz w:val="26"/>
          <w:szCs w:val="26"/>
        </w:rPr>
        <w:t>CONVENȚIE DE PARTICIPARE</w:t>
      </w:r>
      <w:r>
        <w:br/>
      </w:r>
      <w:r w:rsidRPr="3177CDFF">
        <w:rPr>
          <w:rFonts w:ascii="Times New Roman" w:eastAsia="Times New Roman" w:hAnsi="Times New Roman" w:cs="Times New Roman"/>
          <w:b/>
          <w:bCs/>
          <w:color w:val="333333"/>
          <w:sz w:val="26"/>
          <w:szCs w:val="26"/>
        </w:rPr>
        <w:t>la piața de echilibrare a gazelor naturale</w:t>
      </w:r>
    </w:p>
    <w:p w14:paraId="5CC307E7" w14:textId="41131E42" w:rsidR="00E95969" w:rsidRPr="00AF6018" w:rsidRDefault="00E95969" w:rsidP="00181562">
      <w:pPr>
        <w:spacing w:line="345" w:lineRule="atLeast"/>
        <w:jc w:val="center"/>
        <w:rPr>
          <w:rFonts w:ascii="Times New Roman" w:eastAsia="Times New Roman" w:hAnsi="Times New Roman" w:cs="Times New Roman"/>
          <w:b/>
          <w:bCs/>
          <w:color w:val="333333"/>
          <w:sz w:val="26"/>
          <w:szCs w:val="26"/>
        </w:rPr>
      </w:pPr>
    </w:p>
    <w:p w14:paraId="0CDA6E52" w14:textId="77777777" w:rsidR="00E95969" w:rsidRPr="00AF6018" w:rsidRDefault="00E95969" w:rsidP="3177CDFF">
      <w:pPr>
        <w:autoSpaceDE w:val="0"/>
        <w:autoSpaceDN w:val="0"/>
        <w:adjustRightInd w:val="0"/>
        <w:jc w:val="center"/>
        <w:rPr>
          <w:rFonts w:ascii="Times New Roman" w:eastAsia="Times New Roman" w:hAnsi="Times New Roman" w:cs="Times New Roman"/>
          <w:b/>
          <w:bCs/>
          <w:sz w:val="21"/>
          <w:szCs w:val="21"/>
        </w:rPr>
      </w:pPr>
      <w:r w:rsidRPr="3177CDFF">
        <w:rPr>
          <w:rFonts w:ascii="Times New Roman" w:eastAsia="Times New Roman" w:hAnsi="Times New Roman" w:cs="Times New Roman"/>
          <w:b/>
          <w:bCs/>
          <w:sz w:val="21"/>
          <w:szCs w:val="21"/>
        </w:rPr>
        <w:t>nr. ……./…………….</w:t>
      </w:r>
    </w:p>
    <w:p w14:paraId="32C6E960" w14:textId="77777777" w:rsidR="00E95969" w:rsidRPr="00AF6018" w:rsidRDefault="00E95969" w:rsidP="00681373">
      <w:pPr>
        <w:spacing w:after="0" w:line="240" w:lineRule="auto"/>
        <w:jc w:val="both"/>
        <w:rPr>
          <w:rFonts w:ascii="Times New Roman" w:eastAsia="Times New Roman" w:hAnsi="Times New Roman" w:cs="Times New Roman"/>
          <w:sz w:val="21"/>
          <w:szCs w:val="21"/>
          <w:lang w:val="ro-RO"/>
        </w:rPr>
      </w:pPr>
      <w:r w:rsidRPr="3177CDFF">
        <w:rPr>
          <w:rFonts w:ascii="Times New Roman" w:eastAsia="Times New Roman" w:hAnsi="Times New Roman" w:cs="Times New Roman"/>
          <w:sz w:val="21"/>
          <w:szCs w:val="21"/>
          <w:lang w:val="ro-RO"/>
        </w:rPr>
        <w:t>Încheiată între:</w:t>
      </w:r>
    </w:p>
    <w:p w14:paraId="407A7A13" w14:textId="2EFF97B0" w:rsidR="00D044C3" w:rsidRPr="00AF6018" w:rsidRDefault="00E149F7" w:rsidP="3177CDFF">
      <w:pPr>
        <w:autoSpaceDE w:val="0"/>
        <w:autoSpaceDN w:val="0"/>
        <w:adjustRightInd w:val="0"/>
        <w:jc w:val="both"/>
        <w:rPr>
          <w:rFonts w:ascii="Times New Roman" w:eastAsia="Times New Roman" w:hAnsi="Times New Roman" w:cs="Times New Roman"/>
          <w:sz w:val="24"/>
          <w:szCs w:val="24"/>
        </w:rPr>
      </w:pPr>
      <w:r w:rsidRPr="3177CDFF">
        <w:rPr>
          <w:rFonts w:ascii="Times New Roman" w:eastAsia="Times New Roman" w:hAnsi="Times New Roman" w:cs="Times New Roman"/>
          <w:b/>
          <w:bCs/>
          <w:sz w:val="24"/>
          <w:szCs w:val="24"/>
        </w:rPr>
        <w:t xml:space="preserve">„BURSA ROMÂNĂ DE </w:t>
      </w:r>
      <w:proofErr w:type="gramStart"/>
      <w:r w:rsidRPr="3177CDFF">
        <w:rPr>
          <w:rFonts w:ascii="Times New Roman" w:eastAsia="Times New Roman" w:hAnsi="Times New Roman" w:cs="Times New Roman"/>
          <w:b/>
          <w:bCs/>
          <w:sz w:val="24"/>
          <w:szCs w:val="24"/>
        </w:rPr>
        <w:t>MĂRFURI(</w:t>
      </w:r>
      <w:proofErr w:type="gramEnd"/>
      <w:r w:rsidRPr="3177CDFF">
        <w:rPr>
          <w:rFonts w:ascii="Times New Roman" w:eastAsia="Times New Roman" w:hAnsi="Times New Roman" w:cs="Times New Roman"/>
          <w:b/>
          <w:bCs/>
          <w:sz w:val="24"/>
          <w:szCs w:val="24"/>
        </w:rPr>
        <w:t>ROMANIAN COMMODITIES EXCHANGE) EST” S.R.L. cu sediul în mun. Chișinău, Republica Moldova, str Mihai Eminescu, nr.70, et. 1, birou 106A, având număr de identificare de stat și cod fiscal 1021600021092, conturile bancare MD78AG000000022514305428, MD17AG000000022516006839 (cont garanții) MD89AG000000022516143865 (cont contraparte),</w:t>
      </w:r>
      <w:r w:rsidRPr="3177CDFF">
        <w:rPr>
          <w:rFonts w:ascii="Times New Roman" w:eastAsia="Times New Roman" w:hAnsi="Times New Roman" w:cs="Times New Roman"/>
          <w:sz w:val="24"/>
          <w:szCs w:val="24"/>
        </w:rPr>
        <w:t xml:space="preserve"> deschise la</w:t>
      </w:r>
      <w:r w:rsidRPr="3177CDFF">
        <w:rPr>
          <w:rFonts w:ascii="Times New Roman" w:eastAsia="Times New Roman" w:hAnsi="Times New Roman" w:cs="Times New Roman"/>
          <w:b/>
          <w:bCs/>
          <w:sz w:val="24"/>
          <w:szCs w:val="24"/>
        </w:rPr>
        <w:t xml:space="preserve"> B.C. “Moldova-Agroindbank” S.A.,</w:t>
      </w:r>
      <w:r w:rsidR="00A01F89" w:rsidRPr="3177CDFF">
        <w:rPr>
          <w:rFonts w:ascii="Times New Roman" w:eastAsia="Times New Roman" w:hAnsi="Times New Roman" w:cs="Times New Roman"/>
          <w:b/>
          <w:bCs/>
          <w:sz w:val="24"/>
          <w:szCs w:val="24"/>
        </w:rPr>
        <w:t xml:space="preserve"> </w:t>
      </w:r>
      <w:r w:rsidR="00E95969" w:rsidRPr="3177CDFF">
        <w:rPr>
          <w:rFonts w:ascii="Times New Roman" w:eastAsia="Times New Roman" w:hAnsi="Times New Roman" w:cs="Times New Roman"/>
          <w:sz w:val="24"/>
          <w:szCs w:val="24"/>
          <w:lang w:val="ro-RO"/>
        </w:rPr>
        <w:t>denumită în cele ce urmează “BRM”,</w:t>
      </w:r>
      <w:r w:rsidR="00D044C3" w:rsidRPr="3177CDFF">
        <w:rPr>
          <w:rFonts w:ascii="Times New Roman" w:eastAsia="Times New Roman" w:hAnsi="Times New Roman" w:cs="Times New Roman"/>
          <w:sz w:val="24"/>
          <w:szCs w:val="24"/>
        </w:rPr>
        <w:t xml:space="preserve"> parte desemnată de OST, să asigure organizarea tranzacțiilor efectuate pe piața de echilibrare. </w:t>
      </w:r>
    </w:p>
    <w:p w14:paraId="3B3EF423" w14:textId="77777777" w:rsidR="00E95969" w:rsidRPr="00AF6018" w:rsidRDefault="00E95969" w:rsidP="3177CDFF">
      <w:pPr>
        <w:spacing w:after="0" w:line="240" w:lineRule="auto"/>
        <w:jc w:val="both"/>
        <w:rPr>
          <w:rFonts w:ascii="Times New Roman" w:eastAsia="Times New Roman" w:hAnsi="Times New Roman" w:cs="Times New Roman"/>
          <w:sz w:val="24"/>
          <w:szCs w:val="24"/>
          <w:lang w:val="ro-RO"/>
        </w:rPr>
      </w:pPr>
      <w:r w:rsidRPr="3177CDFF">
        <w:rPr>
          <w:rFonts w:ascii="Times New Roman" w:eastAsia="Times New Roman" w:hAnsi="Times New Roman" w:cs="Times New Roman"/>
          <w:sz w:val="24"/>
          <w:szCs w:val="24"/>
          <w:lang w:val="ro-RO"/>
        </w:rPr>
        <w:t>şi</w:t>
      </w:r>
    </w:p>
    <w:p w14:paraId="7928A4E0" w14:textId="77777777" w:rsidR="00E95969" w:rsidRPr="00AF6018" w:rsidRDefault="00E95969" w:rsidP="3177CDFF">
      <w:pPr>
        <w:spacing w:after="0" w:line="240" w:lineRule="auto"/>
        <w:jc w:val="both"/>
        <w:rPr>
          <w:rFonts w:ascii="Times New Roman" w:eastAsia="Times New Roman" w:hAnsi="Times New Roman" w:cs="Times New Roman"/>
          <w:sz w:val="24"/>
          <w:szCs w:val="24"/>
          <w:lang w:val="ro-RO"/>
        </w:rPr>
      </w:pPr>
    </w:p>
    <w:p w14:paraId="274A0E20" w14:textId="77777777" w:rsidR="00E95969" w:rsidRPr="00AF6018" w:rsidRDefault="00E95969" w:rsidP="3177CDFF">
      <w:pPr>
        <w:spacing w:after="0" w:line="240" w:lineRule="auto"/>
        <w:jc w:val="both"/>
        <w:rPr>
          <w:rFonts w:ascii="Times New Roman" w:eastAsia="Times New Roman" w:hAnsi="Times New Roman" w:cs="Times New Roman"/>
          <w:sz w:val="24"/>
          <w:szCs w:val="24"/>
          <w:lang w:val="ro-RO"/>
        </w:rPr>
      </w:pPr>
      <w:r w:rsidRPr="3177CDFF">
        <w:rPr>
          <w:rFonts w:ascii="Times New Roman" w:eastAsia="Times New Roman" w:hAnsi="Times New Roman" w:cs="Times New Roman"/>
          <w:sz w:val="24"/>
          <w:szCs w:val="24"/>
          <w:lang w:val="ro-RO"/>
        </w:rPr>
        <w:t xml:space="preserve">Societatea ………………………………….................................................................................................. </w:t>
      </w:r>
    </w:p>
    <w:p w14:paraId="5F0CB911" w14:textId="77777777" w:rsidR="00E95969" w:rsidRPr="00AF6018" w:rsidRDefault="00E95969" w:rsidP="3177CDFF">
      <w:pPr>
        <w:spacing w:after="0" w:line="240" w:lineRule="auto"/>
        <w:jc w:val="both"/>
        <w:rPr>
          <w:rFonts w:ascii="Times New Roman" w:eastAsia="Times New Roman" w:hAnsi="Times New Roman" w:cs="Times New Roman"/>
          <w:sz w:val="24"/>
          <w:szCs w:val="24"/>
          <w:lang w:val="ro-RO"/>
        </w:rPr>
      </w:pPr>
      <w:r w:rsidRPr="3177CDFF">
        <w:rPr>
          <w:rFonts w:ascii="Times New Roman" w:eastAsia="Times New Roman" w:hAnsi="Times New Roman" w:cs="Times New Roman"/>
          <w:sz w:val="24"/>
          <w:szCs w:val="24"/>
          <w:lang w:val="ro-RO"/>
        </w:rPr>
        <w:t>cu sediul în localitatea.............................., str. ................., cod poştal.........................................., tel......................., fax.................., adresa e-mail................, având cont deschis la banca ...................., cont nr............................................</w:t>
      </w:r>
    </w:p>
    <w:p w14:paraId="06249A0B" w14:textId="0EAF3B1D" w:rsidR="00E95969" w:rsidRPr="00AF6018" w:rsidRDefault="003C6276" w:rsidP="3177CDFF">
      <w:pPr>
        <w:spacing w:after="0" w:line="240" w:lineRule="auto"/>
        <w:jc w:val="both"/>
        <w:rPr>
          <w:rFonts w:ascii="Times New Roman" w:eastAsia="Times New Roman" w:hAnsi="Times New Roman" w:cs="Times New Roman"/>
          <w:sz w:val="24"/>
          <w:szCs w:val="24"/>
          <w:lang w:val="ro-RO"/>
        </w:rPr>
      </w:pPr>
      <w:r w:rsidRPr="3177CDFF">
        <w:rPr>
          <w:rFonts w:ascii="Times New Roman" w:eastAsia="Times New Roman" w:hAnsi="Times New Roman" w:cs="Times New Roman"/>
          <w:sz w:val="24"/>
          <w:szCs w:val="24"/>
          <w:lang w:val="ro-RO"/>
        </w:rPr>
        <w:t>IDNO</w:t>
      </w:r>
      <w:r w:rsidR="00E95969" w:rsidRPr="3177CDFF">
        <w:rPr>
          <w:rFonts w:ascii="Times New Roman" w:eastAsia="Times New Roman" w:hAnsi="Times New Roman" w:cs="Times New Roman"/>
          <w:sz w:val="24"/>
          <w:szCs w:val="24"/>
          <w:lang w:val="ro-RO"/>
        </w:rPr>
        <w:t>…………….............................................................</w:t>
      </w:r>
    </w:p>
    <w:p w14:paraId="516CD66F" w14:textId="647E7302" w:rsidR="00E95969" w:rsidRPr="00AF6018" w:rsidRDefault="00E95969" w:rsidP="3177CDFF">
      <w:pPr>
        <w:spacing w:after="0" w:line="240" w:lineRule="auto"/>
        <w:jc w:val="both"/>
        <w:rPr>
          <w:rFonts w:ascii="Times New Roman" w:eastAsia="Times New Roman" w:hAnsi="Times New Roman" w:cs="Times New Roman"/>
          <w:sz w:val="24"/>
          <w:szCs w:val="24"/>
          <w:lang w:val="ro-RO"/>
        </w:rPr>
      </w:pPr>
      <w:r w:rsidRPr="3177CDFF">
        <w:rPr>
          <w:rFonts w:ascii="Times New Roman" w:eastAsia="Times New Roman" w:hAnsi="Times New Roman" w:cs="Times New Roman"/>
          <w:sz w:val="24"/>
          <w:szCs w:val="24"/>
          <w:lang w:val="ro-RO"/>
        </w:rPr>
        <w:t>Licenţa nr.</w:t>
      </w:r>
      <w:r w:rsidRPr="3177CDFF">
        <w:rPr>
          <w:rFonts w:ascii="Times New Roman" w:eastAsia="Times New Roman" w:hAnsi="Times New Roman" w:cs="Times New Roman"/>
          <w:sz w:val="24"/>
          <w:szCs w:val="24"/>
          <w:vertAlign w:val="superscript"/>
          <w:lang w:val="ro-RO"/>
        </w:rPr>
        <w:t>)</w:t>
      </w:r>
      <w:r w:rsidRPr="3177CDFF">
        <w:rPr>
          <w:rFonts w:ascii="Times New Roman" w:eastAsia="Times New Roman" w:hAnsi="Times New Roman" w:cs="Times New Roman"/>
          <w:sz w:val="24"/>
          <w:szCs w:val="24"/>
          <w:lang w:val="ro-RO"/>
        </w:rPr>
        <w:t xml:space="preserve"> ......................./................. emisă de A</w:t>
      </w:r>
      <w:r w:rsidR="00867A8E" w:rsidRPr="3177CDFF">
        <w:rPr>
          <w:rFonts w:ascii="Times New Roman" w:eastAsia="Times New Roman" w:hAnsi="Times New Roman" w:cs="Times New Roman"/>
          <w:sz w:val="24"/>
          <w:szCs w:val="24"/>
          <w:lang w:val="ro-RO"/>
        </w:rPr>
        <w:t>genția</w:t>
      </w:r>
      <w:r w:rsidRPr="3177CDFF">
        <w:rPr>
          <w:rFonts w:ascii="Times New Roman" w:eastAsia="Times New Roman" w:hAnsi="Times New Roman" w:cs="Times New Roman"/>
          <w:sz w:val="24"/>
          <w:szCs w:val="24"/>
          <w:lang w:val="ro-RO"/>
        </w:rPr>
        <w:t xml:space="preserve"> Naţională </w:t>
      </w:r>
      <w:r w:rsidR="00D044C3" w:rsidRPr="3177CDFF">
        <w:rPr>
          <w:rFonts w:ascii="Times New Roman" w:eastAsia="Times New Roman" w:hAnsi="Times New Roman" w:cs="Times New Roman"/>
          <w:sz w:val="24"/>
          <w:szCs w:val="24"/>
          <w:lang w:val="ro-RO"/>
        </w:rPr>
        <w:t>pentru</w:t>
      </w:r>
      <w:r w:rsidRPr="3177CDFF">
        <w:rPr>
          <w:rFonts w:ascii="Times New Roman" w:eastAsia="Times New Roman" w:hAnsi="Times New Roman" w:cs="Times New Roman"/>
          <w:sz w:val="24"/>
          <w:szCs w:val="24"/>
          <w:lang w:val="ro-RO"/>
        </w:rPr>
        <w:t xml:space="preserve">Reglementare în </w:t>
      </w:r>
      <w:r w:rsidR="00D044C3" w:rsidRPr="3177CDFF">
        <w:rPr>
          <w:rFonts w:ascii="Times New Roman" w:eastAsia="Times New Roman" w:hAnsi="Times New Roman" w:cs="Times New Roman"/>
          <w:sz w:val="24"/>
          <w:szCs w:val="24"/>
          <w:lang w:val="ro-RO"/>
        </w:rPr>
        <w:t>Energetică.</w:t>
      </w:r>
    </w:p>
    <w:p w14:paraId="576B500B" w14:textId="77777777" w:rsidR="00E95969" w:rsidRPr="00AF6018" w:rsidRDefault="00E95969" w:rsidP="3177CDFF">
      <w:pPr>
        <w:spacing w:after="0" w:line="240" w:lineRule="auto"/>
        <w:jc w:val="both"/>
        <w:rPr>
          <w:rFonts w:ascii="Times New Roman" w:eastAsia="Times New Roman" w:hAnsi="Times New Roman" w:cs="Times New Roman"/>
          <w:sz w:val="24"/>
          <w:szCs w:val="24"/>
          <w:lang w:val="ro-RO"/>
        </w:rPr>
      </w:pPr>
    </w:p>
    <w:p w14:paraId="4AEA892B" w14:textId="77777777" w:rsidR="00E95969" w:rsidRPr="00AF6018" w:rsidRDefault="00E95969" w:rsidP="00681373">
      <w:pPr>
        <w:spacing w:after="0" w:line="240" w:lineRule="auto"/>
        <w:jc w:val="both"/>
        <w:rPr>
          <w:rFonts w:ascii="Times New Roman" w:eastAsia="Times New Roman" w:hAnsi="Times New Roman" w:cs="Times New Roman"/>
          <w:sz w:val="24"/>
          <w:szCs w:val="24"/>
          <w:lang w:val="ro-RO"/>
        </w:rPr>
      </w:pPr>
      <w:r w:rsidRPr="3177CDFF">
        <w:rPr>
          <w:rFonts w:ascii="Times New Roman" w:eastAsia="Times New Roman" w:hAnsi="Times New Roman" w:cs="Times New Roman"/>
          <w:sz w:val="24"/>
          <w:szCs w:val="24"/>
          <w:lang w:val="ro-RO"/>
        </w:rPr>
        <w:t>Nr. cont la Registrul de tranzacţionare pe Piaţa de Echilibrare a gazelor naturale …...................................,</w:t>
      </w:r>
    </w:p>
    <w:p w14:paraId="157C8EB0" w14:textId="6DCBCB62" w:rsidR="00E95969" w:rsidRPr="00AF6018" w:rsidRDefault="00E95969" w:rsidP="00A01F89">
      <w:pPr>
        <w:spacing w:after="0" w:line="240" w:lineRule="auto"/>
        <w:jc w:val="both"/>
        <w:rPr>
          <w:rFonts w:ascii="Times New Roman" w:eastAsia="Times New Roman" w:hAnsi="Times New Roman" w:cs="Times New Roman"/>
          <w:sz w:val="24"/>
          <w:szCs w:val="24"/>
          <w:lang w:val="ro-RO"/>
        </w:rPr>
      </w:pPr>
      <w:r w:rsidRPr="3177CDFF">
        <w:rPr>
          <w:rFonts w:ascii="Times New Roman" w:eastAsia="Times New Roman" w:hAnsi="Times New Roman" w:cs="Times New Roman"/>
          <w:sz w:val="24"/>
          <w:szCs w:val="24"/>
          <w:lang w:val="ro-RO"/>
        </w:rPr>
        <w:t xml:space="preserve">denumită în cele ce urmează „Participant”, </w:t>
      </w:r>
      <w:r w:rsidR="00CE0B6E" w:rsidRPr="3177CDFF">
        <w:rPr>
          <w:rFonts w:ascii="Times New Roman" w:eastAsia="Times New Roman" w:hAnsi="Times New Roman" w:cs="Times New Roman"/>
          <w:sz w:val="24"/>
          <w:szCs w:val="24"/>
        </w:rPr>
        <w:t xml:space="preserve"> la Piața De Echilibrare Gaze Naturale (pe scurt PE),</w:t>
      </w:r>
    </w:p>
    <w:p w14:paraId="4ACDBD66" w14:textId="77777777" w:rsidR="00181562" w:rsidRPr="00AF6018" w:rsidRDefault="00181562" w:rsidP="3177CDFF">
      <w:pPr>
        <w:pStyle w:val="al"/>
        <w:spacing w:line="345" w:lineRule="atLeast"/>
        <w:rPr>
          <w:rFonts w:eastAsia="Times New Roman"/>
          <w:b/>
          <w:bCs/>
          <w:color w:val="333333"/>
        </w:rPr>
      </w:pPr>
      <w:r w:rsidRPr="3177CDFF">
        <w:rPr>
          <w:rFonts w:eastAsia="Times New Roman"/>
          <w:b/>
          <w:bCs/>
          <w:color w:val="333333"/>
        </w:rPr>
        <w:t>I. Terminologie și legislație aplicabilă</w:t>
      </w:r>
    </w:p>
    <w:p w14:paraId="51E7C9B8" w14:textId="61EA4F1D" w:rsidR="00181562" w:rsidRPr="00AF6018" w:rsidRDefault="00181562" w:rsidP="3177CDFF">
      <w:pPr>
        <w:pStyle w:val="al"/>
        <w:spacing w:line="345" w:lineRule="atLeast"/>
        <w:rPr>
          <w:rFonts w:eastAsia="Times New Roman"/>
          <w:color w:val="333333"/>
        </w:rPr>
      </w:pPr>
      <w:r w:rsidRPr="3177CDFF">
        <w:rPr>
          <w:rFonts w:eastAsia="Times New Roman"/>
          <w:b/>
          <w:bCs/>
          <w:color w:val="333333"/>
        </w:rPr>
        <w:t xml:space="preserve">Art. 1. - </w:t>
      </w:r>
      <w:r w:rsidRPr="3177CDFF">
        <w:rPr>
          <w:rFonts w:eastAsia="Times New Roman"/>
          <w:color w:val="333333"/>
        </w:rPr>
        <w:t xml:space="preserve">(1) Termenii utilizați în prezenta convenție sunt definiți în Legea </w:t>
      </w:r>
      <w:r w:rsidR="00D044C3" w:rsidRPr="3177CDFF">
        <w:rPr>
          <w:rFonts w:eastAsia="Times New Roman"/>
          <w:color w:val="333333"/>
        </w:rPr>
        <w:t>cu privirela</w:t>
      </w:r>
      <w:r w:rsidRPr="3177CDFF">
        <w:rPr>
          <w:rFonts w:eastAsia="Times New Roman"/>
          <w:color w:val="333333"/>
        </w:rPr>
        <w:t xml:space="preserve"> gazel</w:t>
      </w:r>
      <w:r w:rsidR="00D044C3" w:rsidRPr="3177CDFF">
        <w:rPr>
          <w:rFonts w:eastAsia="Times New Roman"/>
          <w:color w:val="333333"/>
        </w:rPr>
        <w:t>e</w:t>
      </w:r>
      <w:r w:rsidRPr="3177CDFF">
        <w:rPr>
          <w:rFonts w:eastAsia="Times New Roman"/>
          <w:color w:val="333333"/>
        </w:rPr>
        <w:t xml:space="preserve"> naturale</w:t>
      </w:r>
      <w:r w:rsidR="00D044C3" w:rsidRPr="3177CDFF">
        <w:rPr>
          <w:rFonts w:eastAsia="Times New Roman"/>
          <w:color w:val="333333"/>
        </w:rPr>
        <w:t>nr. 108 din 27-05-2016</w:t>
      </w:r>
      <w:r w:rsidRPr="3177CDFF">
        <w:rPr>
          <w:rFonts w:eastAsia="Times New Roman"/>
          <w:color w:val="333333"/>
        </w:rPr>
        <w:t>, cu modificările și completările ulterioare, precum și în</w:t>
      </w:r>
      <w:r w:rsidR="00935398" w:rsidRPr="3177CDFF">
        <w:rPr>
          <w:rFonts w:eastAsia="Times New Roman"/>
          <w:color w:val="333333"/>
        </w:rPr>
        <w:t>Codul reţelelor de gaze naturale nr.420/</w:t>
      </w:r>
      <w:proofErr w:type="gramStart"/>
      <w:r w:rsidR="00935398" w:rsidRPr="3177CDFF">
        <w:rPr>
          <w:rFonts w:eastAsia="Times New Roman"/>
          <w:color w:val="333333"/>
        </w:rPr>
        <w:t>2019  din</w:t>
      </w:r>
      <w:proofErr w:type="gramEnd"/>
      <w:r w:rsidR="00935398" w:rsidRPr="3177CDFF">
        <w:rPr>
          <w:rFonts w:eastAsia="Times New Roman"/>
          <w:color w:val="333333"/>
        </w:rPr>
        <w:t xml:space="preserve">  22.11.2019</w:t>
      </w:r>
      <w:r w:rsidR="00585A86" w:rsidRPr="3177CDFF">
        <w:rPr>
          <w:rFonts w:eastAsia="Times New Roman"/>
          <w:color w:val="333333"/>
        </w:rPr>
        <w:t xml:space="preserve"> aprobate de către Agenția Națională pentru Reglementare în Energetică</w:t>
      </w:r>
      <w:r w:rsidRPr="3177CDFF">
        <w:rPr>
          <w:rFonts w:eastAsia="Times New Roman"/>
          <w:color w:val="333333"/>
        </w:rPr>
        <w:t>, cu modificările și completările ulterioare</w:t>
      </w:r>
      <w:r w:rsidR="00585A86" w:rsidRPr="3177CDFF">
        <w:rPr>
          <w:rFonts w:eastAsia="Times New Roman"/>
          <w:color w:val="333333"/>
        </w:rPr>
        <w:t xml:space="preserve">, precum și în </w:t>
      </w:r>
      <w:r w:rsidR="12465EA2" w:rsidRPr="3177CDFF">
        <w:rPr>
          <w:rFonts w:eastAsia="Times New Roman"/>
          <w:color w:val="333333"/>
          <w:lang w:val="ro"/>
        </w:rPr>
        <w:t>Regulile pieței gazelor naturale aprobate prin Hotărârea ANRE nr. 534/2019</w:t>
      </w:r>
      <w:r w:rsidR="00585A86" w:rsidRPr="3177CDFF">
        <w:rPr>
          <w:rFonts w:eastAsia="Times New Roman"/>
          <w:i/>
          <w:iCs/>
        </w:rPr>
        <w:t xml:space="preserve">, </w:t>
      </w:r>
      <w:r w:rsidR="00585A86" w:rsidRPr="3177CDFF">
        <w:rPr>
          <w:rFonts w:eastAsia="Times New Roman"/>
          <w:color w:val="333333"/>
        </w:rPr>
        <w:t>cu modificările și completările ulterioare.</w:t>
      </w:r>
    </w:p>
    <w:p w14:paraId="4432859D"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(2) În înțelesul prezentei convenții, termenii, expresiile și abrevierile folosite au următoarea semnificație:</w:t>
      </w:r>
    </w:p>
    <w:p w14:paraId="2764F3C4" w14:textId="55F75A7A" w:rsidR="00BE6048" w:rsidRPr="00AF6018" w:rsidRDefault="00BE6048" w:rsidP="3177CDFF">
      <w:pPr>
        <w:pStyle w:val="al"/>
        <w:spacing w:line="345" w:lineRule="atLeast"/>
        <w:rPr>
          <w:rFonts w:eastAsia="Times New Roman"/>
          <w:color w:val="333333"/>
        </w:rPr>
      </w:pPr>
      <w:r w:rsidRPr="3177CDFF">
        <w:rPr>
          <w:rFonts w:eastAsia="Times New Roman"/>
          <w:b/>
          <w:bCs/>
          <w:color w:val="333333"/>
        </w:rPr>
        <w:t>ANRE</w:t>
      </w:r>
      <w:r w:rsidRPr="3177CDFF">
        <w:rPr>
          <w:rFonts w:eastAsia="Times New Roman"/>
          <w:color w:val="333333"/>
        </w:rPr>
        <w:t xml:space="preserve"> – Agenția Națională pentru Reglementare în Energetică;</w:t>
      </w:r>
    </w:p>
    <w:p w14:paraId="613CB5D8" w14:textId="063EC471" w:rsidR="00181562" w:rsidRPr="00AF6018" w:rsidRDefault="00BE6048" w:rsidP="3177CDFF">
      <w:pPr>
        <w:pStyle w:val="al"/>
        <w:spacing w:line="345" w:lineRule="atLeast"/>
        <w:rPr>
          <w:rFonts w:eastAsia="Times New Roman"/>
          <w:color w:val="333333"/>
        </w:rPr>
      </w:pPr>
      <w:r w:rsidRPr="3177CDFF">
        <w:rPr>
          <w:rFonts w:eastAsia="Times New Roman"/>
          <w:b/>
          <w:bCs/>
          <w:color w:val="333333"/>
        </w:rPr>
        <w:lastRenderedPageBreak/>
        <w:t>A</w:t>
      </w:r>
      <w:r w:rsidR="00181562" w:rsidRPr="3177CDFF">
        <w:rPr>
          <w:rFonts w:eastAsia="Times New Roman"/>
          <w:b/>
          <w:bCs/>
          <w:color w:val="333333"/>
        </w:rPr>
        <w:t>nularea unei oferte</w:t>
      </w:r>
      <w:r w:rsidR="00181562" w:rsidRPr="3177CDFF">
        <w:rPr>
          <w:rFonts w:eastAsia="Times New Roman"/>
          <w:color w:val="333333"/>
        </w:rPr>
        <w:t xml:space="preserve"> - ștergerea ofertei din registrul ofertelor active ale unui participant la PE luate în considerare în vederea încheierii tranzacțiilor, oferta rămânând înregistrată în baza de date a platformei pentru prelucrări statistice;</w:t>
      </w:r>
    </w:p>
    <w:p w14:paraId="71190931" w14:textId="77777777" w:rsidR="00181562" w:rsidRPr="00AF6018" w:rsidRDefault="00181562" w:rsidP="3177CDFF">
      <w:pPr>
        <w:pStyle w:val="al"/>
        <w:spacing w:line="345" w:lineRule="atLeast"/>
        <w:rPr>
          <w:rFonts w:eastAsia="Times New Roman"/>
          <w:color w:val="333333"/>
        </w:rPr>
      </w:pPr>
      <w:r w:rsidRPr="3177CDFF">
        <w:rPr>
          <w:rFonts w:eastAsia="Times New Roman"/>
          <w:b/>
          <w:bCs/>
          <w:color w:val="333333"/>
        </w:rPr>
        <w:t xml:space="preserve">Convenția </w:t>
      </w:r>
      <w:r w:rsidRPr="3177CDFF">
        <w:rPr>
          <w:rFonts w:eastAsia="Times New Roman"/>
          <w:color w:val="333333"/>
        </w:rPr>
        <w:t>- Convenția de participare la piața de echilibrare a gazelor naturale;</w:t>
      </w:r>
    </w:p>
    <w:p w14:paraId="1E744FF7" w14:textId="77777777" w:rsidR="00BE6048" w:rsidRPr="00AF6018" w:rsidRDefault="00BE6048" w:rsidP="3177CDFF">
      <w:pPr>
        <w:pStyle w:val="al"/>
        <w:spacing w:line="345" w:lineRule="atLeast"/>
        <w:rPr>
          <w:rFonts w:eastAsia="Times New Roman"/>
          <w:color w:val="333333"/>
        </w:rPr>
      </w:pPr>
      <w:r w:rsidRPr="3177CDFF">
        <w:rPr>
          <w:rFonts w:eastAsia="Times New Roman"/>
          <w:b/>
          <w:bCs/>
          <w:color w:val="333333"/>
        </w:rPr>
        <w:t>Nota de decontare zilnică</w:t>
      </w:r>
      <w:r w:rsidRPr="3177CDFF">
        <w:rPr>
          <w:rFonts w:eastAsia="Times New Roman"/>
          <w:color w:val="333333"/>
        </w:rPr>
        <w:t xml:space="preserve"> - raport emis în cadrul platformei de decontare pentru fiecare participant la PE, în care sunt specificate, cumulat la nivel de zi gazieră de livrare, cantitățile de gaze naturale tranzacționate la vânzare sau cumpărare, prețul de închidere a pieței și valorile aferente drepturilor de încasare/obligațiilor de plată, inclusiv contravaloarea TVA;</w:t>
      </w:r>
    </w:p>
    <w:p w14:paraId="796D16B8" w14:textId="77777777" w:rsidR="00BE6048" w:rsidRPr="00AF6018" w:rsidRDefault="00BE6048" w:rsidP="3177CDFF">
      <w:pPr>
        <w:pStyle w:val="al"/>
        <w:spacing w:line="345" w:lineRule="atLeast"/>
        <w:rPr>
          <w:rFonts w:eastAsia="Times New Roman"/>
          <w:color w:val="333333"/>
        </w:rPr>
      </w:pPr>
      <w:r w:rsidRPr="3177CDFF">
        <w:rPr>
          <w:rFonts w:eastAsia="Times New Roman"/>
          <w:b/>
          <w:bCs/>
          <w:color w:val="333333"/>
        </w:rPr>
        <w:t xml:space="preserve">PE </w:t>
      </w:r>
      <w:r w:rsidRPr="3177CDFF">
        <w:rPr>
          <w:rFonts w:eastAsia="Times New Roman"/>
          <w:color w:val="333333"/>
        </w:rPr>
        <w:t>- Piața de echilibrare a gazelor naturale;</w:t>
      </w:r>
    </w:p>
    <w:p w14:paraId="1EB57D12" w14:textId="690D8D73" w:rsidR="00BE6048" w:rsidRPr="00AF6018" w:rsidRDefault="00BE6048" w:rsidP="3177CDFF">
      <w:pPr>
        <w:pStyle w:val="al"/>
        <w:spacing w:line="345" w:lineRule="atLeast"/>
        <w:rPr>
          <w:rFonts w:eastAsia="Times New Roman"/>
          <w:color w:val="333333"/>
        </w:rPr>
      </w:pPr>
      <w:r w:rsidRPr="3177CDFF">
        <w:rPr>
          <w:rFonts w:eastAsia="Times New Roman"/>
          <w:b/>
          <w:bCs/>
          <w:color w:val="333333"/>
        </w:rPr>
        <w:t>Procedură PE</w:t>
      </w:r>
      <w:r w:rsidRPr="3177CDFF">
        <w:rPr>
          <w:rFonts w:eastAsia="Times New Roman"/>
          <w:color w:val="333333"/>
        </w:rPr>
        <w:t xml:space="preserve"> - Procedura de tranzacționare pe piața de echilibrare a gazelor naturale.</w:t>
      </w:r>
    </w:p>
    <w:p w14:paraId="688281F4" w14:textId="3102DD6C" w:rsidR="00181562" w:rsidRPr="00AF6018" w:rsidRDefault="00BE6048" w:rsidP="3177CDFF">
      <w:pPr>
        <w:pStyle w:val="al"/>
        <w:spacing w:line="345" w:lineRule="atLeast"/>
        <w:rPr>
          <w:rFonts w:eastAsia="Times New Roman"/>
          <w:color w:val="333333"/>
        </w:rPr>
      </w:pPr>
      <w:r w:rsidRPr="3177CDFF">
        <w:rPr>
          <w:rFonts w:eastAsia="Times New Roman"/>
          <w:b/>
          <w:bCs/>
          <w:color w:val="333333"/>
        </w:rPr>
        <w:t>S</w:t>
      </w:r>
      <w:r w:rsidR="00181562" w:rsidRPr="3177CDFF">
        <w:rPr>
          <w:rFonts w:eastAsia="Times New Roman"/>
          <w:b/>
          <w:bCs/>
          <w:color w:val="333333"/>
        </w:rPr>
        <w:t>crisoare de garanție bancară de plată</w:t>
      </w:r>
      <w:r w:rsidR="00181562" w:rsidRPr="3177CDFF">
        <w:rPr>
          <w:rFonts w:eastAsia="Times New Roman"/>
          <w:color w:val="333333"/>
        </w:rPr>
        <w:t xml:space="preserve"> - document prin care banca garantă se angajează în mod irevocabil și necondiționat să plătească, la prima solicitare scrisă a BRM, orice sumă până la concurența unei sume maxime stabilite de către Participantul la PE, în calitate de ordonator al garanției; este emisă pe o perioadă limitată de timp, conform modelului agreat de comunitatea bancară.</w:t>
      </w:r>
    </w:p>
    <w:p w14:paraId="71C04FDE" w14:textId="55F53ED1" w:rsidR="00181562" w:rsidRPr="00AF6018" w:rsidRDefault="00BE6048" w:rsidP="3177CDFF">
      <w:pPr>
        <w:pStyle w:val="al"/>
        <w:spacing w:line="345" w:lineRule="atLeast"/>
        <w:rPr>
          <w:rFonts w:eastAsia="Times New Roman"/>
          <w:color w:val="333333"/>
        </w:rPr>
      </w:pPr>
      <w:r w:rsidRPr="3177CDFF">
        <w:rPr>
          <w:rFonts w:eastAsia="Times New Roman"/>
          <w:b/>
          <w:bCs/>
          <w:color w:val="333333"/>
        </w:rPr>
        <w:t>S</w:t>
      </w:r>
      <w:r w:rsidR="00181562" w:rsidRPr="3177CDFF">
        <w:rPr>
          <w:rFonts w:eastAsia="Times New Roman"/>
          <w:b/>
          <w:bCs/>
          <w:color w:val="333333"/>
        </w:rPr>
        <w:t>uspendarea unei oferte</w:t>
      </w:r>
      <w:r w:rsidR="00181562" w:rsidRPr="3177CDFF">
        <w:rPr>
          <w:rFonts w:eastAsia="Times New Roman"/>
          <w:color w:val="333333"/>
        </w:rPr>
        <w:t xml:space="preserve"> - ștergerea unei oferte de către participant din lista ofertelor sale active în piață. O ofertă suspendată poate fi reactivată de participantul la PE oricând în timpul sesiunii de tranzacționare pentru instrumentul pentru care a fost introdusă;</w:t>
      </w:r>
    </w:p>
    <w:p w14:paraId="463B0134" w14:textId="77777777" w:rsidR="00181562" w:rsidRPr="00AF6018" w:rsidRDefault="00181562" w:rsidP="3177CDFF">
      <w:pPr>
        <w:pStyle w:val="al"/>
        <w:spacing w:line="345" w:lineRule="atLeast"/>
        <w:rPr>
          <w:rFonts w:eastAsia="Times New Roman"/>
          <w:color w:val="333333"/>
        </w:rPr>
      </w:pPr>
    </w:p>
    <w:p w14:paraId="5312C5B1" w14:textId="77777777" w:rsidR="00181562" w:rsidRPr="00AF6018" w:rsidRDefault="00181562" w:rsidP="3177CDFF">
      <w:pPr>
        <w:pStyle w:val="al"/>
        <w:spacing w:line="345" w:lineRule="atLeast"/>
        <w:rPr>
          <w:rFonts w:eastAsia="Times New Roman"/>
          <w:b/>
          <w:bCs/>
          <w:color w:val="333333"/>
        </w:rPr>
      </w:pPr>
      <w:r w:rsidRPr="3177CDFF">
        <w:rPr>
          <w:rFonts w:eastAsia="Times New Roman"/>
          <w:b/>
          <w:bCs/>
          <w:color w:val="333333"/>
        </w:rPr>
        <w:t>II. Obiectul Convenției</w:t>
      </w:r>
    </w:p>
    <w:p w14:paraId="12370380" w14:textId="114ABBCC" w:rsidR="00181562" w:rsidRPr="00AF6018" w:rsidRDefault="00181562" w:rsidP="3177CDFF">
      <w:pPr>
        <w:pStyle w:val="al"/>
        <w:spacing w:line="345" w:lineRule="atLeast"/>
        <w:rPr>
          <w:rFonts w:eastAsia="Times New Roman"/>
          <w:color w:val="333333"/>
        </w:rPr>
      </w:pPr>
      <w:r w:rsidRPr="3177CDFF">
        <w:rPr>
          <w:rFonts w:eastAsia="Times New Roman"/>
          <w:b/>
          <w:bCs/>
          <w:color w:val="333333"/>
        </w:rPr>
        <w:t xml:space="preserve">Art. 2. - </w:t>
      </w:r>
      <w:r w:rsidRPr="3177CDFF">
        <w:rPr>
          <w:rFonts w:eastAsia="Times New Roman"/>
          <w:color w:val="333333"/>
        </w:rPr>
        <w:t>(1) Obiectul Convenției îl reprezintă prestarea de către BRM</w:t>
      </w:r>
      <w:r w:rsidR="00585A86" w:rsidRPr="3177CDFF">
        <w:rPr>
          <w:rFonts w:eastAsia="Times New Roman"/>
          <w:color w:val="333333"/>
        </w:rPr>
        <w:t xml:space="preserve"> </w:t>
      </w:r>
      <w:r w:rsidRPr="3177CDFF">
        <w:rPr>
          <w:rFonts w:eastAsia="Times New Roman"/>
          <w:color w:val="333333"/>
        </w:rPr>
        <w:t>a</w:t>
      </w:r>
      <w:r w:rsidR="00585A86" w:rsidRPr="3177CDFF">
        <w:rPr>
          <w:rFonts w:eastAsia="Times New Roman"/>
          <w:color w:val="333333"/>
        </w:rPr>
        <w:t xml:space="preserve"> </w:t>
      </w:r>
      <w:r w:rsidRPr="3177CDFF">
        <w:rPr>
          <w:rFonts w:eastAsia="Times New Roman"/>
          <w:color w:val="333333"/>
        </w:rPr>
        <w:t xml:space="preserve">serviciilor de organizare și administrare a pieței de echilibrare a gazelor naturale și acordarea participantului la PE a dreptului de </w:t>
      </w:r>
      <w:proofErr w:type="gramStart"/>
      <w:r w:rsidRPr="3177CDFF">
        <w:rPr>
          <w:rFonts w:eastAsia="Times New Roman"/>
          <w:color w:val="333333"/>
        </w:rPr>
        <w:t>a</w:t>
      </w:r>
      <w:proofErr w:type="gramEnd"/>
      <w:r w:rsidRPr="3177CDFF">
        <w:rPr>
          <w:rFonts w:eastAsia="Times New Roman"/>
          <w:color w:val="333333"/>
        </w:rPr>
        <w:t xml:space="preserve"> efectua tranzacții de vânzare-cumpărare de gaze naturale pe această piață cu BRM în calitate de contraparte, în conformitate cu legislația primară și secundară aplicabilă acestei piețe.</w:t>
      </w:r>
    </w:p>
    <w:p w14:paraId="638E0410"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(2) Prin încheierea prezentei Convenții, părțile iau cunoștință de drepturile și obligațiile reciproce privind cadrul organizat de desfășurare a tranzacțiilor pe PE, respectiv încasările și plățile aferente acestor tranzacții, pe baza unor reguli specifice.</w:t>
      </w:r>
    </w:p>
    <w:p w14:paraId="5A3ECD5A"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(3) Convenția este aplicabilă PE, iar procedura de tranzacționare aferentă acesteia este Procedura PE. Tranzacționarea are ca scop vânzarea/cumpărarea gazelor naturale în limita cantităților înregistrate ca dezechilibru zilnic inițial, la un preț stabilit în mod transparent și nediscriminatoriu, în urma sesiunii de tranzacționare.</w:t>
      </w:r>
    </w:p>
    <w:p w14:paraId="3658D2FB" w14:textId="2685DE87" w:rsidR="00181562" w:rsidRPr="00AF6018" w:rsidRDefault="00181562" w:rsidP="3177CDFF">
      <w:pPr>
        <w:pStyle w:val="al"/>
        <w:spacing w:line="345" w:lineRule="atLeast"/>
        <w:rPr>
          <w:rFonts w:eastAsia="Times New Roman"/>
          <w:color w:val="333333"/>
        </w:rPr>
      </w:pPr>
      <w:r w:rsidRPr="3177CDFF">
        <w:rPr>
          <w:rFonts w:eastAsia="Times New Roman"/>
          <w:color w:val="333333"/>
        </w:rPr>
        <w:t xml:space="preserve">(4) Tranzacțiile sunt încheiate pe baza ordinelor introduse în platforma de tranzacționare, care conțin angajamentele ferme de contractare ale participantului la piață. Pentru fiecare ordin tranzacționat, </w:t>
      </w:r>
      <w:r w:rsidR="00E95969" w:rsidRPr="3177CDFF">
        <w:rPr>
          <w:rFonts w:eastAsia="Times New Roman"/>
          <w:color w:val="333333"/>
        </w:rPr>
        <w:t xml:space="preserve">BRM notifică </w:t>
      </w:r>
      <w:r w:rsidRPr="3177CDFF">
        <w:rPr>
          <w:rFonts w:eastAsia="Times New Roman"/>
          <w:color w:val="333333"/>
        </w:rPr>
        <w:t>O</w:t>
      </w:r>
      <w:r w:rsidR="00585A86" w:rsidRPr="3177CDFF">
        <w:rPr>
          <w:rFonts w:eastAsia="Times New Roman"/>
          <w:color w:val="333333"/>
        </w:rPr>
        <w:t>ST</w:t>
      </w:r>
      <w:r w:rsidRPr="3177CDFF">
        <w:rPr>
          <w:rFonts w:eastAsia="Times New Roman"/>
          <w:color w:val="333333"/>
        </w:rPr>
        <w:t xml:space="preserve"> prin platforma de tranzacționare cantitatea tranzacționată și prețul de închidere al pieței de echilibrare pentru ziua de livrare pentru care ordinul a fost introdus.</w:t>
      </w:r>
    </w:p>
    <w:p w14:paraId="08A2C67F" w14:textId="3609CD01" w:rsidR="00181562" w:rsidRPr="00AF6018" w:rsidRDefault="00181562" w:rsidP="3177CDFF">
      <w:pPr>
        <w:pStyle w:val="al"/>
        <w:spacing w:line="345" w:lineRule="atLeast"/>
        <w:rPr>
          <w:rFonts w:eastAsia="Times New Roman"/>
          <w:color w:val="333333"/>
        </w:rPr>
      </w:pPr>
      <w:r w:rsidRPr="3177CDFF">
        <w:rPr>
          <w:rFonts w:eastAsia="Times New Roman"/>
          <w:color w:val="333333"/>
        </w:rPr>
        <w:t xml:space="preserve">(5) Condițiile de participare la sesiunile de tranzacționare, ofertarea, tranzacționarea, publicarea și punerea la dispoziție a rezultatelor sesiunilor de tranzacționare, încasările și plățile aferente </w:t>
      </w:r>
      <w:r w:rsidRPr="3177CDFF">
        <w:rPr>
          <w:rFonts w:eastAsia="Times New Roman"/>
          <w:color w:val="333333"/>
        </w:rPr>
        <w:lastRenderedPageBreak/>
        <w:t xml:space="preserve">tranzacțiilor pe PE se realizează în conformitate cu prevederile procedurilor specifice elaborate de către </w:t>
      </w:r>
      <w:r w:rsidR="00E95969" w:rsidRPr="3177CDFF">
        <w:rPr>
          <w:rFonts w:eastAsia="Times New Roman"/>
          <w:color w:val="333333"/>
        </w:rPr>
        <w:t xml:space="preserve">BRM </w:t>
      </w:r>
      <w:r w:rsidRPr="3177CDFF">
        <w:rPr>
          <w:rFonts w:eastAsia="Times New Roman"/>
          <w:color w:val="333333"/>
        </w:rPr>
        <w:t xml:space="preserve">și publicate pe pagina de internet </w:t>
      </w:r>
      <w:proofErr w:type="gramStart"/>
      <w:r w:rsidRPr="3177CDFF">
        <w:rPr>
          <w:rFonts w:eastAsia="Times New Roman"/>
          <w:color w:val="333333"/>
        </w:rPr>
        <w:t>a</w:t>
      </w:r>
      <w:proofErr w:type="gramEnd"/>
      <w:r w:rsidRPr="3177CDFF">
        <w:rPr>
          <w:rFonts w:eastAsia="Times New Roman"/>
          <w:color w:val="333333"/>
        </w:rPr>
        <w:t xml:space="preserve"> acestuia, precum și ale Procedurii PE.</w:t>
      </w:r>
    </w:p>
    <w:p w14:paraId="67A5AB69" w14:textId="544564B3" w:rsidR="00181562" w:rsidRPr="00AF6018" w:rsidRDefault="00181562" w:rsidP="3177CDFF">
      <w:pPr>
        <w:pStyle w:val="al"/>
        <w:spacing w:line="345" w:lineRule="atLeast"/>
        <w:rPr>
          <w:rFonts w:eastAsia="Times New Roman"/>
          <w:color w:val="333333"/>
        </w:rPr>
      </w:pPr>
      <w:r w:rsidRPr="3177CDFF">
        <w:rPr>
          <w:rFonts w:eastAsia="Times New Roman"/>
          <w:color w:val="333333"/>
        </w:rPr>
        <w:t>(6) În cazul în care datele de identificare ale participantului cuprinse în Convenție se modifică, părțile vor semna un act adițional la aceasta care va consemna modificările survenite.</w:t>
      </w:r>
    </w:p>
    <w:p w14:paraId="05350837" w14:textId="77777777" w:rsidR="00E95969" w:rsidRPr="00AF6018" w:rsidRDefault="00E95969" w:rsidP="3177CDFF">
      <w:pPr>
        <w:pStyle w:val="al"/>
        <w:spacing w:line="345" w:lineRule="atLeast"/>
        <w:rPr>
          <w:rFonts w:eastAsia="Times New Roman"/>
          <w:color w:val="333333"/>
        </w:rPr>
      </w:pPr>
    </w:p>
    <w:p w14:paraId="59ADBA9A" w14:textId="77777777" w:rsidR="00181562" w:rsidRPr="00AF6018" w:rsidRDefault="00181562" w:rsidP="3177CDFF">
      <w:pPr>
        <w:pStyle w:val="al"/>
        <w:spacing w:line="345" w:lineRule="atLeast"/>
        <w:rPr>
          <w:rFonts w:eastAsia="Times New Roman"/>
          <w:b/>
          <w:bCs/>
          <w:color w:val="333333"/>
        </w:rPr>
      </w:pPr>
      <w:r w:rsidRPr="3177CDFF">
        <w:rPr>
          <w:rFonts w:eastAsia="Times New Roman"/>
          <w:b/>
          <w:bCs/>
          <w:color w:val="333333"/>
        </w:rPr>
        <w:t>III. Drepturi și obligații ale părților</w:t>
      </w:r>
    </w:p>
    <w:p w14:paraId="78DC8F84" w14:textId="77777777" w:rsidR="00181562" w:rsidRPr="00AF6018" w:rsidRDefault="00181562" w:rsidP="3177CDFF">
      <w:pPr>
        <w:pStyle w:val="al"/>
        <w:spacing w:line="345" w:lineRule="atLeast"/>
        <w:rPr>
          <w:rFonts w:eastAsia="Times New Roman"/>
          <w:color w:val="333333"/>
        </w:rPr>
      </w:pPr>
      <w:r w:rsidRPr="3177CDFF">
        <w:rPr>
          <w:rFonts w:eastAsia="Times New Roman"/>
          <w:b/>
          <w:bCs/>
          <w:color w:val="333333"/>
        </w:rPr>
        <w:t xml:space="preserve">Art. 3. - </w:t>
      </w:r>
      <w:r w:rsidRPr="3177CDFF">
        <w:rPr>
          <w:rFonts w:eastAsia="Times New Roman"/>
          <w:color w:val="333333"/>
        </w:rPr>
        <w:t>Drepturile participantului la PE sunt următoarele:</w:t>
      </w:r>
    </w:p>
    <w:p w14:paraId="407AB889" w14:textId="310A75D5" w:rsidR="00181562" w:rsidRPr="00AF6018" w:rsidRDefault="00181562" w:rsidP="3177CDFF">
      <w:pPr>
        <w:pStyle w:val="al"/>
        <w:spacing w:line="345" w:lineRule="atLeast"/>
        <w:rPr>
          <w:rFonts w:eastAsia="Times New Roman"/>
          <w:color w:val="333333"/>
        </w:rPr>
      </w:pPr>
      <w:r w:rsidRPr="3177CDFF">
        <w:rPr>
          <w:rFonts w:eastAsia="Times New Roman"/>
          <w:color w:val="333333"/>
        </w:rPr>
        <w:t xml:space="preserve">a) să primească din partea </w:t>
      </w:r>
      <w:r w:rsidR="00E95969" w:rsidRPr="3177CDFF">
        <w:rPr>
          <w:rFonts w:eastAsia="Times New Roman"/>
          <w:color w:val="333333"/>
        </w:rPr>
        <w:t>BRM</w:t>
      </w:r>
      <w:r w:rsidRPr="3177CDFF">
        <w:rPr>
          <w:rFonts w:eastAsia="Times New Roman"/>
          <w:color w:val="333333"/>
        </w:rPr>
        <w:t>, la solicitarea sa, asistență și sesiuni de instruire practică cu privire la utilizarea platformei de tranzacționare a PE;</w:t>
      </w:r>
    </w:p>
    <w:p w14:paraId="3F0623BB"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b) să introducă oferte de vânzare și/sau oferte de cumpărare de gaze naturale pentru PE conform programului de tranzacționare zilnic;</w:t>
      </w:r>
    </w:p>
    <w:p w14:paraId="69958D1B" w14:textId="2F4A69C4" w:rsidR="00181562" w:rsidRPr="00AF6018" w:rsidRDefault="00181562" w:rsidP="3177CDFF">
      <w:pPr>
        <w:pStyle w:val="al"/>
        <w:spacing w:line="345" w:lineRule="atLeast"/>
        <w:rPr>
          <w:rFonts w:eastAsia="Times New Roman"/>
          <w:color w:val="333333"/>
        </w:rPr>
      </w:pPr>
      <w:r w:rsidRPr="3177CDFF">
        <w:rPr>
          <w:rFonts w:eastAsia="Times New Roman"/>
          <w:color w:val="333333"/>
        </w:rPr>
        <w:t>c) să utilizeze o scrisoare de garanție financiară bancară de plată</w:t>
      </w:r>
      <w:r w:rsidR="00F25DB6" w:rsidRPr="3177CDFF">
        <w:rPr>
          <w:rFonts w:eastAsia="Times New Roman"/>
          <w:color w:val="333333"/>
        </w:rPr>
        <w:t xml:space="preserve"> sau alte fonduri bănești</w:t>
      </w:r>
      <w:r w:rsidRPr="3177CDFF">
        <w:rPr>
          <w:rFonts w:eastAsia="Times New Roman"/>
          <w:color w:val="333333"/>
        </w:rPr>
        <w:t>, în care se va preciza că se utilizează pentru piața de echilibrare a gazelor naturale;</w:t>
      </w:r>
    </w:p>
    <w:p w14:paraId="29532C49"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d) să verifice înregistrările propriilor tranzacții și să vizualizeze ofertele introduse de ceilalți participanți la piață în platforma de tranzacționare a PE;</w:t>
      </w:r>
    </w:p>
    <w:p w14:paraId="76D6C070" w14:textId="78B6A3F3" w:rsidR="00181562" w:rsidRPr="00AF6018" w:rsidRDefault="00181562" w:rsidP="3177CDFF">
      <w:pPr>
        <w:pStyle w:val="al"/>
        <w:spacing w:line="345" w:lineRule="atLeast"/>
        <w:rPr>
          <w:rFonts w:eastAsia="Times New Roman"/>
          <w:color w:val="333333"/>
        </w:rPr>
      </w:pPr>
      <w:r w:rsidRPr="3177CDFF">
        <w:rPr>
          <w:rFonts w:eastAsia="Times New Roman"/>
          <w:color w:val="333333"/>
        </w:rPr>
        <w:t>e) să își modifice sau anuleze oferta/ofertele pentru gaze naturale în timpul sesiunii de tranzacționare pe platforma de tranzacționare a PE;</w:t>
      </w:r>
    </w:p>
    <w:p w14:paraId="27A17350" w14:textId="79573761" w:rsidR="00181562" w:rsidRPr="00AF6018" w:rsidRDefault="00181562" w:rsidP="3177CDFF">
      <w:pPr>
        <w:pStyle w:val="al"/>
        <w:spacing w:line="345" w:lineRule="atLeast"/>
        <w:rPr>
          <w:rFonts w:eastAsia="Times New Roman"/>
          <w:color w:val="333333"/>
        </w:rPr>
      </w:pPr>
      <w:r w:rsidRPr="3177CDFF">
        <w:rPr>
          <w:rFonts w:eastAsia="Times New Roman"/>
          <w:color w:val="333333"/>
        </w:rPr>
        <w:t xml:space="preserve">f) să primească de la </w:t>
      </w:r>
      <w:r w:rsidR="00E95969" w:rsidRPr="3177CDFF">
        <w:rPr>
          <w:rFonts w:eastAsia="Times New Roman"/>
          <w:color w:val="333333"/>
        </w:rPr>
        <w:t>BRM</w:t>
      </w:r>
      <w:r w:rsidRPr="3177CDFF">
        <w:rPr>
          <w:rFonts w:eastAsia="Times New Roman"/>
          <w:color w:val="333333"/>
        </w:rPr>
        <w:t>, prin intermediul platformei de tranzacționare a PE, confirmarea validării ofertelor/informații privind invalidarea ofertelor;</w:t>
      </w:r>
    </w:p>
    <w:p w14:paraId="77D189D1" w14:textId="21F47DA0" w:rsidR="00181562" w:rsidRPr="00AF6018" w:rsidRDefault="00181562" w:rsidP="3177CDFF">
      <w:pPr>
        <w:pStyle w:val="al"/>
        <w:spacing w:line="345" w:lineRule="atLeast"/>
        <w:rPr>
          <w:rFonts w:eastAsia="Times New Roman"/>
          <w:color w:val="333333"/>
        </w:rPr>
      </w:pPr>
      <w:r w:rsidRPr="3177CDFF">
        <w:rPr>
          <w:rFonts w:eastAsia="Times New Roman"/>
          <w:color w:val="333333"/>
        </w:rPr>
        <w:t xml:space="preserve">g) să acceseze confirmările de tranzacții, notele de decontare zilnice și notificările sau să solicite </w:t>
      </w:r>
      <w:r w:rsidR="00E95969" w:rsidRPr="3177CDFF">
        <w:rPr>
          <w:rFonts w:eastAsia="Times New Roman"/>
          <w:color w:val="333333"/>
        </w:rPr>
        <w:t xml:space="preserve">BRM </w:t>
      </w:r>
      <w:r w:rsidRPr="3177CDFF">
        <w:rPr>
          <w:rFonts w:eastAsia="Times New Roman"/>
          <w:color w:val="333333"/>
        </w:rPr>
        <w:t>transmiterea acestora în situația în care nu poate accesa platforma de tranzacționare a PE;</w:t>
      </w:r>
    </w:p>
    <w:p w14:paraId="3CA11B40" w14:textId="11BCA95A" w:rsidR="00181562" w:rsidRPr="00AF6018" w:rsidRDefault="00181562" w:rsidP="3177CDFF">
      <w:pPr>
        <w:pStyle w:val="al"/>
        <w:spacing w:line="345" w:lineRule="atLeast"/>
        <w:rPr>
          <w:rFonts w:eastAsia="Times New Roman"/>
          <w:color w:val="333333"/>
        </w:rPr>
      </w:pPr>
      <w:r w:rsidRPr="3177CDFF">
        <w:rPr>
          <w:rFonts w:eastAsia="Times New Roman"/>
          <w:color w:val="333333"/>
        </w:rPr>
        <w:t xml:space="preserve">h) să încaseze integral contravaloarea drepturilor de încasare nete aferente vânzărilor de gaze naturale pe PE prin încasări zilnice ale contravalorii poziției de vânzător prevăzute în notele de decontare zilnice, prin ordinele de plată zilnice emise de </w:t>
      </w:r>
      <w:r w:rsidR="00DD1A2E" w:rsidRPr="3177CDFF">
        <w:rPr>
          <w:rFonts w:eastAsia="Times New Roman"/>
          <w:color w:val="333333"/>
        </w:rPr>
        <w:t>BRM</w:t>
      </w:r>
      <w:r w:rsidRPr="3177CDFF">
        <w:rPr>
          <w:rFonts w:eastAsia="Times New Roman"/>
          <w:color w:val="333333"/>
        </w:rPr>
        <w:t xml:space="preserve"> pentru creditarea contului bancar deschis de către Participantul la PE la o bancă comercială din </w:t>
      </w:r>
      <w:r w:rsidR="00F25DB6" w:rsidRPr="3177CDFF">
        <w:rPr>
          <w:rFonts w:eastAsia="Times New Roman"/>
          <w:color w:val="333333"/>
        </w:rPr>
        <w:t>Republica Moldova</w:t>
      </w:r>
      <w:r w:rsidRPr="3177CDFF">
        <w:rPr>
          <w:rFonts w:eastAsia="Times New Roman"/>
          <w:color w:val="333333"/>
        </w:rPr>
        <w:t xml:space="preserve"> și să documenteze, lunar, plata obligațiilor de plată, încasarea drepturilor și plata obligațiilor, de regularizare, în valoare egală, reciproce, precum și să emită și să transmită către </w:t>
      </w:r>
      <w:r w:rsidR="00D5501C" w:rsidRPr="3177CDFF">
        <w:rPr>
          <w:rFonts w:eastAsia="Times New Roman"/>
          <w:color w:val="333333"/>
        </w:rPr>
        <w:t xml:space="preserve">BRM </w:t>
      </w:r>
      <w:r w:rsidRPr="3177CDFF">
        <w:rPr>
          <w:rFonts w:eastAsia="Times New Roman"/>
          <w:color w:val="333333"/>
        </w:rPr>
        <w:t>factura zilnică lunară aferentă cantităților de gaze naturale vândute pe PE;</w:t>
      </w:r>
    </w:p>
    <w:p w14:paraId="0B9F37B3" w14:textId="0DB98FC8" w:rsidR="00181562" w:rsidRPr="00AF6018" w:rsidRDefault="00181562" w:rsidP="3177CDFF">
      <w:pPr>
        <w:pStyle w:val="al"/>
        <w:spacing w:line="345" w:lineRule="atLeast"/>
        <w:rPr>
          <w:rFonts w:eastAsia="Times New Roman"/>
          <w:color w:val="333333"/>
        </w:rPr>
      </w:pPr>
      <w:r w:rsidRPr="3177CDFF">
        <w:rPr>
          <w:rFonts w:eastAsia="Times New Roman"/>
          <w:color w:val="333333"/>
        </w:rPr>
        <w:t>i) să fie anunțat prin canale de comunicație alternative (</w:t>
      </w:r>
      <w:proofErr w:type="gramStart"/>
      <w:r w:rsidRPr="3177CDFF">
        <w:rPr>
          <w:rFonts w:eastAsia="Times New Roman"/>
          <w:color w:val="333333"/>
        </w:rPr>
        <w:t>telefon,e-mail</w:t>
      </w:r>
      <w:proofErr w:type="gramEnd"/>
      <w:r w:rsidRPr="3177CDFF">
        <w:rPr>
          <w:rFonts w:eastAsia="Times New Roman"/>
          <w:color w:val="333333"/>
        </w:rPr>
        <w:t>, website) în cazul întreruperii și al reluării funcționării platformei de tranzacționare a PE;</w:t>
      </w:r>
    </w:p>
    <w:p w14:paraId="02BBB888" w14:textId="3ACB71AC" w:rsidR="00D5501C" w:rsidRPr="00AF6018" w:rsidRDefault="00181562" w:rsidP="3177CDFF">
      <w:pPr>
        <w:pStyle w:val="al"/>
        <w:spacing w:line="345" w:lineRule="atLeast"/>
        <w:rPr>
          <w:rFonts w:eastAsia="Times New Roman"/>
          <w:color w:val="333333"/>
        </w:rPr>
      </w:pPr>
      <w:r w:rsidRPr="3177CDFF">
        <w:rPr>
          <w:rFonts w:eastAsia="Times New Roman"/>
          <w:color w:val="333333"/>
        </w:rPr>
        <w:t xml:space="preserve">j) să decidă retragerea din proprie inițiativă de la PE în baza unei înștiințări transmise în scris la </w:t>
      </w:r>
      <w:r w:rsidR="00DD1A2E" w:rsidRPr="3177CDFF">
        <w:rPr>
          <w:rFonts w:eastAsia="Times New Roman"/>
          <w:color w:val="333333"/>
        </w:rPr>
        <w:t>BRM</w:t>
      </w:r>
      <w:r w:rsidRPr="3177CDFF">
        <w:rPr>
          <w:rFonts w:eastAsia="Times New Roman"/>
          <w:color w:val="333333"/>
        </w:rPr>
        <w:t>.</w:t>
      </w:r>
    </w:p>
    <w:p w14:paraId="0D89862E" w14:textId="77777777" w:rsidR="00181562" w:rsidRPr="00AF6018" w:rsidRDefault="00181562" w:rsidP="3177CDFF">
      <w:pPr>
        <w:pStyle w:val="al"/>
        <w:spacing w:line="345" w:lineRule="atLeast"/>
        <w:rPr>
          <w:rFonts w:eastAsia="Times New Roman"/>
          <w:color w:val="333333"/>
        </w:rPr>
      </w:pPr>
      <w:r w:rsidRPr="3177CDFF">
        <w:rPr>
          <w:rFonts w:eastAsia="Times New Roman"/>
          <w:b/>
          <w:bCs/>
          <w:color w:val="333333"/>
        </w:rPr>
        <w:t xml:space="preserve">Art. 4. - </w:t>
      </w:r>
      <w:r w:rsidRPr="3177CDFF">
        <w:rPr>
          <w:rFonts w:eastAsia="Times New Roman"/>
          <w:color w:val="333333"/>
        </w:rPr>
        <w:t>Obligațiile participantului la PE sunt următoarele:</w:t>
      </w:r>
    </w:p>
    <w:p w14:paraId="6FED5D69" w14:textId="2D24F6DD" w:rsidR="00181562" w:rsidRPr="00AF6018" w:rsidRDefault="00181562" w:rsidP="3177CDFF">
      <w:pPr>
        <w:pStyle w:val="al"/>
        <w:spacing w:line="345" w:lineRule="atLeast"/>
        <w:rPr>
          <w:rFonts w:eastAsia="Times New Roman"/>
          <w:color w:val="333333"/>
        </w:rPr>
      </w:pPr>
      <w:r w:rsidRPr="3177CDFF">
        <w:rPr>
          <w:rFonts w:eastAsia="Times New Roman"/>
          <w:color w:val="333333"/>
        </w:rPr>
        <w:t xml:space="preserve">a) să respecte prevederile procedurii </w:t>
      </w:r>
      <w:r w:rsidR="00F25DB6" w:rsidRPr="3177CDFF">
        <w:rPr>
          <w:rFonts w:eastAsia="Times New Roman"/>
          <w:color w:val="333333"/>
        </w:rPr>
        <w:t>de tranzacționare pe piata de echilibrare</w:t>
      </w:r>
      <w:r w:rsidRPr="3177CDFF">
        <w:rPr>
          <w:rFonts w:eastAsia="Times New Roman"/>
          <w:color w:val="333333"/>
        </w:rPr>
        <w:t>, precum și ale celorlalte proceduri aferente funcționării PE;</w:t>
      </w:r>
    </w:p>
    <w:p w14:paraId="00258906" w14:textId="3E2C4E92" w:rsidR="00181562" w:rsidRPr="00AF6018" w:rsidRDefault="00181562" w:rsidP="3177CDFF">
      <w:pPr>
        <w:pStyle w:val="al"/>
        <w:spacing w:line="345" w:lineRule="atLeast"/>
        <w:rPr>
          <w:rFonts w:eastAsia="Times New Roman"/>
          <w:color w:val="333333"/>
        </w:rPr>
      </w:pPr>
      <w:r w:rsidRPr="3177CDFF">
        <w:rPr>
          <w:rFonts w:eastAsia="Times New Roman"/>
          <w:color w:val="333333"/>
        </w:rPr>
        <w:lastRenderedPageBreak/>
        <w:t xml:space="preserve">b) în situația în care intenționează să introducă oferte de cumpărare, să încheie </w:t>
      </w:r>
      <w:proofErr w:type="gramStart"/>
      <w:r w:rsidRPr="3177CDFF">
        <w:rPr>
          <w:rFonts w:eastAsia="Times New Roman"/>
          <w:color w:val="333333"/>
        </w:rPr>
        <w:t>un Mandat</w:t>
      </w:r>
      <w:proofErr w:type="gramEnd"/>
      <w:r w:rsidRPr="3177CDFF">
        <w:rPr>
          <w:rFonts w:eastAsia="Times New Roman"/>
          <w:color w:val="333333"/>
        </w:rPr>
        <w:t xml:space="preserve"> </w:t>
      </w:r>
      <w:r w:rsidR="001661D8" w:rsidRPr="3177CDFF">
        <w:rPr>
          <w:rFonts w:eastAsia="Times New Roman"/>
          <w:color w:val="333333"/>
        </w:rPr>
        <w:t xml:space="preserve">Direct </w:t>
      </w:r>
      <w:r w:rsidRPr="3177CDFF">
        <w:rPr>
          <w:rFonts w:eastAsia="Times New Roman"/>
          <w:color w:val="333333"/>
        </w:rPr>
        <w:t>Debit cu banca sa de decontare</w:t>
      </w:r>
      <w:r w:rsidR="001661D8" w:rsidRPr="3177CDFF">
        <w:rPr>
          <w:rFonts w:eastAsia="Times New Roman"/>
          <w:color w:val="333333"/>
        </w:rPr>
        <w:t xml:space="preserve"> sau să utilizeze fonduri bănești în </w:t>
      </w:r>
      <w:proofErr w:type="gramStart"/>
      <w:r w:rsidR="001661D8" w:rsidRPr="3177CDFF">
        <w:rPr>
          <w:rFonts w:eastAsia="Times New Roman"/>
          <w:color w:val="333333"/>
        </w:rPr>
        <w:t>avans</w:t>
      </w:r>
      <w:r w:rsidRPr="3177CDFF">
        <w:rPr>
          <w:rFonts w:eastAsia="Times New Roman"/>
          <w:color w:val="333333"/>
        </w:rPr>
        <w:t>,,</w:t>
      </w:r>
      <w:proofErr w:type="gramEnd"/>
      <w:r w:rsidRPr="3177CDFF">
        <w:rPr>
          <w:rFonts w:eastAsia="Times New Roman"/>
          <w:color w:val="333333"/>
        </w:rPr>
        <w:t xml:space="preserve"> și să transmită documentul scanat, pe e-mail, la </w:t>
      </w:r>
      <w:r w:rsidR="00DD1A2E" w:rsidRPr="3177CDFF">
        <w:rPr>
          <w:rFonts w:eastAsia="Times New Roman"/>
          <w:color w:val="333333"/>
        </w:rPr>
        <w:t>BRM</w:t>
      </w:r>
      <w:r w:rsidRPr="3177CDFF">
        <w:rPr>
          <w:rFonts w:eastAsia="Times New Roman"/>
          <w:color w:val="333333"/>
        </w:rPr>
        <w:t>;</w:t>
      </w:r>
    </w:p>
    <w:p w14:paraId="3B0652AB" w14:textId="44CF1B4B" w:rsidR="00181562" w:rsidRPr="00AF6018" w:rsidRDefault="00181562" w:rsidP="3177CDFF">
      <w:pPr>
        <w:pStyle w:val="al"/>
        <w:spacing w:line="345" w:lineRule="atLeast"/>
        <w:rPr>
          <w:rFonts w:eastAsia="Times New Roman"/>
          <w:color w:val="333333"/>
        </w:rPr>
      </w:pPr>
      <w:r w:rsidRPr="3177CDFF">
        <w:rPr>
          <w:rFonts w:eastAsia="Times New Roman"/>
          <w:color w:val="333333"/>
        </w:rPr>
        <w:t xml:space="preserve">c) să realizeze toate demersurile necesare la Banca de garantare proprie astfel încât </w:t>
      </w:r>
      <w:r w:rsidR="00D5501C" w:rsidRPr="3177CDFF">
        <w:rPr>
          <w:rFonts w:eastAsia="Times New Roman"/>
          <w:color w:val="333333"/>
        </w:rPr>
        <w:t xml:space="preserve"> </w:t>
      </w:r>
      <w:r w:rsidR="00DD1A2E" w:rsidRPr="3177CDFF">
        <w:rPr>
          <w:rFonts w:eastAsia="Times New Roman"/>
          <w:color w:val="333333"/>
        </w:rPr>
        <w:t>BRM</w:t>
      </w:r>
      <w:r w:rsidRPr="3177CDFF">
        <w:rPr>
          <w:rFonts w:eastAsia="Times New Roman"/>
          <w:color w:val="333333"/>
        </w:rPr>
        <w:t xml:space="preserve"> să primească de la Banca cont central, nu mai târziu de ora 12,00 din ziua bancară anterioară zilei în care participantul la PE dorește să introducă oferte de cumpărare, scrisoarea de garanție bancară de plată, în original</w:t>
      </w:r>
      <w:r w:rsidR="00BE6048" w:rsidRPr="3177CDFF">
        <w:rPr>
          <w:rFonts w:eastAsia="Times New Roman"/>
          <w:color w:val="333333"/>
        </w:rPr>
        <w:t xml:space="preserve"> sau pe mail,</w:t>
      </w:r>
      <w:r w:rsidRPr="3177CDFF">
        <w:rPr>
          <w:rFonts w:eastAsia="Times New Roman"/>
          <w:color w:val="333333"/>
        </w:rPr>
        <w:t xml:space="preserve"> emisă în favoarea sa, în cazul în care scrisoarea de garanție bancară este emisă de Banca cont central, sau mesajul swift al Băncii garante însoțit de avizul Băncii cont central, în cazul în care scrisoarea de garanție bancară de plată este emisă de altă Bancă de garantare decât Banca cont central;</w:t>
      </w:r>
    </w:p>
    <w:p w14:paraId="7C9E3965" w14:textId="3601405F" w:rsidR="00181562" w:rsidRPr="00AF6018" w:rsidRDefault="00181562" w:rsidP="3177CDFF">
      <w:pPr>
        <w:pStyle w:val="al"/>
        <w:spacing w:line="345" w:lineRule="atLeast"/>
        <w:rPr>
          <w:rFonts w:eastAsia="Times New Roman"/>
          <w:color w:val="333333"/>
        </w:rPr>
      </w:pPr>
      <w:r w:rsidRPr="3177CDFF">
        <w:rPr>
          <w:rFonts w:eastAsia="Times New Roman"/>
          <w:color w:val="333333"/>
        </w:rPr>
        <w:t xml:space="preserve">d) să solicite </w:t>
      </w:r>
      <w:r w:rsidR="00DD1A2E" w:rsidRPr="3177CDFF">
        <w:rPr>
          <w:rFonts w:eastAsia="Times New Roman"/>
          <w:color w:val="333333"/>
        </w:rPr>
        <w:t>BRM</w:t>
      </w:r>
      <w:r w:rsidRPr="3177CDFF">
        <w:rPr>
          <w:rFonts w:eastAsia="Times New Roman"/>
          <w:color w:val="333333"/>
        </w:rPr>
        <w:t xml:space="preserve"> acordul pentru diminuarea valorii scrisorii de garanție bancară de plată, precum și pentru scoaterea de sub obligații a Băncii garante înainte de expirarea termenului de valabilitate a scrisorii de garanție bancară de plată;</w:t>
      </w:r>
    </w:p>
    <w:p w14:paraId="5D0CC6A9" w14:textId="3AF430BF" w:rsidR="00181562" w:rsidRPr="00AF6018" w:rsidRDefault="00181562" w:rsidP="3177CDFF">
      <w:pPr>
        <w:pStyle w:val="al"/>
        <w:spacing w:line="345" w:lineRule="atLeast"/>
        <w:rPr>
          <w:rFonts w:eastAsia="Times New Roman"/>
          <w:color w:val="333333"/>
        </w:rPr>
      </w:pPr>
      <w:r w:rsidRPr="3177CDFF">
        <w:rPr>
          <w:rFonts w:eastAsia="Times New Roman"/>
          <w:color w:val="333333"/>
        </w:rPr>
        <w:t xml:space="preserve">e) să asigure disponibilitățile financiare necesare debitării contului său deschis la Banca de decontare, la valoarea solicitată prin instrucțiunile de debitare directă, la termenele prevăzute în Mandatul SEPA Debit Direct, și să comunice </w:t>
      </w:r>
      <w:r w:rsidR="00DD1A2E" w:rsidRPr="3177CDFF">
        <w:rPr>
          <w:rFonts w:eastAsia="Times New Roman"/>
          <w:color w:val="333333"/>
        </w:rPr>
        <w:t>BRM</w:t>
      </w:r>
      <w:r w:rsidRPr="3177CDFF">
        <w:rPr>
          <w:rFonts w:eastAsia="Times New Roman"/>
          <w:color w:val="333333"/>
        </w:rPr>
        <w:t xml:space="preserve"> contul bancar în care dorește să încaseze contravaloarea tranzacțiilor de vânzare pe PE;</w:t>
      </w:r>
    </w:p>
    <w:p w14:paraId="4E2E1BAF"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 xml:space="preserve">f) să se asigure că valoarea scrisorii de garanție bancară de plată acoperă valoarea intențiilor de cumpărare și </w:t>
      </w:r>
      <w:proofErr w:type="gramStart"/>
      <w:r w:rsidRPr="3177CDFF">
        <w:rPr>
          <w:rFonts w:eastAsia="Times New Roman"/>
          <w:color w:val="333333"/>
        </w:rPr>
        <w:t>a</w:t>
      </w:r>
      <w:proofErr w:type="gramEnd"/>
      <w:r w:rsidRPr="3177CDFF">
        <w:rPr>
          <w:rFonts w:eastAsia="Times New Roman"/>
          <w:color w:val="333333"/>
        </w:rPr>
        <w:t xml:space="preserve"> obligațiilor de plată deja asumate;</w:t>
      </w:r>
    </w:p>
    <w:p w14:paraId="59E8DDB1"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g) să se asigure că valorile din ofertă reflectă interesul propriu anterior introducerii ofertei în sistemul de tranzacționare;</w:t>
      </w:r>
    </w:p>
    <w:p w14:paraId="558DB654"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h) să se asigure că ofertele introduse pentru PE au fost încărcate în sistemul de tranzacționare;</w:t>
      </w:r>
    </w:p>
    <w:p w14:paraId="389884FD"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i) să accepte ca angajamente ferme confirmările de tranzacție și notificările aferente tranzacțiilor pe piața de echilibrare a gazelor naturale;</w:t>
      </w:r>
    </w:p>
    <w:p w14:paraId="4E32BAE5"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j) să achite integral contravaloarea obligațiilor de plată aferente tarifului de administrare/tranzacționare pe PE;</w:t>
      </w:r>
    </w:p>
    <w:p w14:paraId="0B38CCFE" w14:textId="44FEE315" w:rsidR="00181562" w:rsidRPr="00AF6018" w:rsidRDefault="00181562" w:rsidP="3177CDFF">
      <w:pPr>
        <w:pStyle w:val="al"/>
        <w:spacing w:line="345" w:lineRule="atLeast"/>
        <w:rPr>
          <w:rFonts w:eastAsia="Times New Roman"/>
          <w:color w:val="333333"/>
        </w:rPr>
      </w:pPr>
      <w:r w:rsidRPr="3177CDFF">
        <w:rPr>
          <w:rFonts w:eastAsia="Times New Roman"/>
          <w:color w:val="333333"/>
        </w:rPr>
        <w:t xml:space="preserve">k) participantul la PE este direct responsabil pentru confidențialitatea datelor de identificare primite de la </w:t>
      </w:r>
      <w:r w:rsidR="00D5501C" w:rsidRPr="3177CDFF">
        <w:rPr>
          <w:rFonts w:eastAsia="Times New Roman"/>
          <w:color w:val="333333"/>
        </w:rPr>
        <w:t xml:space="preserve">BRM </w:t>
      </w:r>
      <w:r w:rsidRPr="3177CDFF">
        <w:rPr>
          <w:rFonts w:eastAsia="Times New Roman"/>
          <w:color w:val="333333"/>
        </w:rPr>
        <w:t>pentru accesarea platformei de tranzacționare;</w:t>
      </w:r>
    </w:p>
    <w:p w14:paraId="1D1CF209" w14:textId="015A725A" w:rsidR="00181562" w:rsidRPr="00AF6018" w:rsidRDefault="00181562" w:rsidP="3177CDFF">
      <w:pPr>
        <w:pStyle w:val="al"/>
        <w:spacing w:line="345" w:lineRule="atLeast"/>
        <w:rPr>
          <w:rFonts w:eastAsia="Times New Roman"/>
          <w:color w:val="333333"/>
        </w:rPr>
      </w:pPr>
      <w:r w:rsidRPr="3177CDFF">
        <w:rPr>
          <w:rFonts w:eastAsia="Times New Roman"/>
          <w:color w:val="333333"/>
        </w:rPr>
        <w:t xml:space="preserve">l) în cazul în care datele de identificare proprii cuprinse în Convenție se modifică, să încheie cu </w:t>
      </w:r>
      <w:r w:rsidR="00DD1A2E" w:rsidRPr="3177CDFF">
        <w:rPr>
          <w:rFonts w:eastAsia="Times New Roman"/>
          <w:color w:val="333333"/>
        </w:rPr>
        <w:t xml:space="preserve">BRM </w:t>
      </w:r>
      <w:r w:rsidRPr="3177CDFF">
        <w:rPr>
          <w:rFonts w:eastAsia="Times New Roman"/>
          <w:color w:val="333333"/>
        </w:rPr>
        <w:t>un act adițional la prezenta Convenție care va consemna modificările survenite.</w:t>
      </w:r>
    </w:p>
    <w:p w14:paraId="7A7DFADD" w14:textId="5856E76F" w:rsidR="00181562" w:rsidRPr="00AF6018" w:rsidRDefault="00181562" w:rsidP="3177CDFF">
      <w:pPr>
        <w:pStyle w:val="al"/>
        <w:spacing w:line="345" w:lineRule="atLeast"/>
        <w:rPr>
          <w:rFonts w:eastAsia="Times New Roman"/>
          <w:color w:val="333333"/>
        </w:rPr>
      </w:pPr>
      <w:r w:rsidRPr="3177CDFF">
        <w:rPr>
          <w:rFonts w:eastAsia="Times New Roman"/>
          <w:color w:val="333333"/>
        </w:rPr>
        <w:t>m) să încheie Convenția cu</w:t>
      </w:r>
      <w:r w:rsidR="001661D8" w:rsidRPr="3177CDFF">
        <w:rPr>
          <w:rFonts w:eastAsia="Times New Roman"/>
          <w:color w:val="333333"/>
        </w:rPr>
        <w:t xml:space="preserve"> </w:t>
      </w:r>
      <w:r w:rsidR="00DD1A2E" w:rsidRPr="3177CDFF">
        <w:rPr>
          <w:rFonts w:eastAsia="Times New Roman"/>
          <w:color w:val="333333"/>
        </w:rPr>
        <w:t xml:space="preserve">BRM </w:t>
      </w:r>
      <w:r w:rsidRPr="3177CDFF">
        <w:rPr>
          <w:rFonts w:eastAsia="Times New Roman"/>
          <w:color w:val="333333"/>
        </w:rPr>
        <w:t>în termen de maximum 5 zile de la notificarea primită în acest sens de la O</w:t>
      </w:r>
      <w:r w:rsidR="001661D8" w:rsidRPr="3177CDFF">
        <w:rPr>
          <w:rFonts w:eastAsia="Times New Roman"/>
          <w:color w:val="333333"/>
        </w:rPr>
        <w:t>ST</w:t>
      </w:r>
      <w:r w:rsidRPr="3177CDFF">
        <w:rPr>
          <w:rFonts w:eastAsia="Times New Roman"/>
          <w:color w:val="333333"/>
        </w:rPr>
        <w:t>.</w:t>
      </w:r>
    </w:p>
    <w:p w14:paraId="4E0DE7F2" w14:textId="19021C4B" w:rsidR="00181562" w:rsidRPr="00AF6018" w:rsidRDefault="00181562" w:rsidP="3177CDFF">
      <w:pPr>
        <w:pStyle w:val="al"/>
        <w:spacing w:line="345" w:lineRule="atLeast"/>
        <w:rPr>
          <w:rFonts w:eastAsia="Times New Roman"/>
          <w:color w:val="333333"/>
        </w:rPr>
      </w:pPr>
      <w:r w:rsidRPr="3177CDFF">
        <w:rPr>
          <w:rFonts w:eastAsia="Times New Roman"/>
          <w:b/>
          <w:bCs/>
          <w:color w:val="333333"/>
        </w:rPr>
        <w:t xml:space="preserve">Art. 5. - </w:t>
      </w:r>
      <w:r w:rsidRPr="3177CDFF">
        <w:rPr>
          <w:rFonts w:eastAsia="Times New Roman"/>
          <w:color w:val="333333"/>
        </w:rPr>
        <w:t xml:space="preserve">Drepturile </w:t>
      </w:r>
      <w:r w:rsidR="00D5501C" w:rsidRPr="3177CDFF">
        <w:rPr>
          <w:rFonts w:eastAsia="Times New Roman"/>
          <w:color w:val="333333"/>
        </w:rPr>
        <w:t xml:space="preserve">BRM </w:t>
      </w:r>
      <w:r w:rsidRPr="3177CDFF">
        <w:rPr>
          <w:rFonts w:eastAsia="Times New Roman"/>
          <w:color w:val="333333"/>
        </w:rPr>
        <w:t>sunt următoarele:</w:t>
      </w:r>
    </w:p>
    <w:p w14:paraId="06880BE7" w14:textId="5B208DAE" w:rsidR="00181562" w:rsidRPr="00AF6018" w:rsidRDefault="00181562" w:rsidP="3177CDFF">
      <w:pPr>
        <w:pStyle w:val="al"/>
        <w:spacing w:line="345" w:lineRule="atLeast"/>
        <w:rPr>
          <w:rFonts w:eastAsia="Times New Roman"/>
          <w:color w:val="333333"/>
        </w:rPr>
      </w:pPr>
      <w:r w:rsidRPr="3177CDFF">
        <w:rPr>
          <w:rFonts w:eastAsia="Times New Roman"/>
          <w:color w:val="333333"/>
        </w:rPr>
        <w:t>a) să primească de la Participantul la PE, pe e-mail, Mandatul</w:t>
      </w:r>
      <w:r w:rsidR="001661D8" w:rsidRPr="3177CDFF">
        <w:rPr>
          <w:rFonts w:eastAsia="Times New Roman"/>
          <w:color w:val="333333"/>
        </w:rPr>
        <w:t xml:space="preserve"> Direct</w:t>
      </w:r>
      <w:r w:rsidRPr="3177CDFF">
        <w:rPr>
          <w:rFonts w:eastAsia="Times New Roman"/>
          <w:color w:val="333333"/>
        </w:rPr>
        <w:t xml:space="preserve"> </w:t>
      </w:r>
      <w:proofErr w:type="gramStart"/>
      <w:r w:rsidRPr="3177CDFF">
        <w:rPr>
          <w:rFonts w:eastAsia="Times New Roman"/>
          <w:color w:val="333333"/>
        </w:rPr>
        <w:t>Debit  scanat</w:t>
      </w:r>
      <w:proofErr w:type="gramEnd"/>
      <w:r w:rsidRPr="3177CDFF">
        <w:rPr>
          <w:rFonts w:eastAsia="Times New Roman"/>
          <w:color w:val="333333"/>
        </w:rPr>
        <w:t xml:space="preserve"> și datele de identificare ale contului bancar deschis la o bancă comercială din </w:t>
      </w:r>
      <w:r w:rsidR="001661D8" w:rsidRPr="3177CDFF">
        <w:rPr>
          <w:rFonts w:eastAsia="Times New Roman"/>
          <w:color w:val="333333"/>
        </w:rPr>
        <w:t>Republica Moldova</w:t>
      </w:r>
      <w:r w:rsidRPr="3177CDFF">
        <w:rPr>
          <w:rFonts w:eastAsia="Times New Roman"/>
          <w:color w:val="333333"/>
        </w:rPr>
        <w:t>, care va fi creditat cu valoarea drepturilor de încasare ale acestuia;</w:t>
      </w:r>
    </w:p>
    <w:p w14:paraId="2C3D605B" w14:textId="15085FCE" w:rsidR="00181562" w:rsidRPr="00AF6018" w:rsidRDefault="00181562" w:rsidP="3177CDFF">
      <w:pPr>
        <w:pStyle w:val="al"/>
        <w:spacing w:line="345" w:lineRule="atLeast"/>
        <w:rPr>
          <w:rFonts w:eastAsia="Times New Roman"/>
          <w:color w:val="333333"/>
        </w:rPr>
      </w:pPr>
      <w:r w:rsidRPr="3177CDFF">
        <w:rPr>
          <w:rFonts w:eastAsia="Times New Roman"/>
          <w:color w:val="333333"/>
        </w:rPr>
        <w:lastRenderedPageBreak/>
        <w:t xml:space="preserve">b) să primească de la Banca cont central scrisoarea de garanție bancară de plată emisă în favoarea </w:t>
      </w:r>
      <w:r w:rsidR="00DD1A2E" w:rsidRPr="3177CDFF">
        <w:rPr>
          <w:rFonts w:eastAsia="Times New Roman"/>
          <w:color w:val="333333"/>
        </w:rPr>
        <w:t>BRM</w:t>
      </w:r>
      <w:r w:rsidRPr="3177CDFF">
        <w:rPr>
          <w:rFonts w:eastAsia="Times New Roman"/>
          <w:color w:val="333333"/>
        </w:rPr>
        <w:t>, în original, dacă este emisă de Banca cont central, sau mesajul swift al Băncii garante însoțit de avizul Băncii cont central, dacă scrisoarea de garanție bancară de plată este emisă de altă Bancă de garantare decât Banca cont central, nu mai târziu de ora 12,00, cu o (1) zi bancară lucrătoare înainte de ziua de tranzacționare în care participantul la PE dorește să introducă oferte de cumpărare;</w:t>
      </w:r>
    </w:p>
    <w:p w14:paraId="49A648D1" w14:textId="069BC0BA" w:rsidR="00181562" w:rsidRPr="00AF6018" w:rsidRDefault="00181562" w:rsidP="3177CDFF">
      <w:pPr>
        <w:pStyle w:val="al"/>
        <w:spacing w:line="345" w:lineRule="atLeast"/>
        <w:rPr>
          <w:rFonts w:eastAsia="Times New Roman"/>
          <w:color w:val="333333"/>
        </w:rPr>
      </w:pPr>
      <w:r w:rsidRPr="3177CDFF">
        <w:rPr>
          <w:rFonts w:eastAsia="Times New Roman"/>
          <w:color w:val="333333"/>
        </w:rPr>
        <w:t xml:space="preserve">c) să monitorizeze valoarea și perioada de valabilitate a scrisorii de garanție bancară de plată și să invalideze oferta/ofertele de cumpărare introdusă/introduse de Participantul la PE în cazul în care valabilitatea scrisorii de garanție bancară de plată nu a fost prelungită cu perioadele de timp stabilite în procedurile specifice elaborate de către </w:t>
      </w:r>
      <w:r w:rsidR="00DD1A2E" w:rsidRPr="3177CDFF">
        <w:rPr>
          <w:rFonts w:eastAsia="Times New Roman"/>
          <w:color w:val="333333"/>
        </w:rPr>
        <w:t>BRM</w:t>
      </w:r>
      <w:r w:rsidRPr="3177CDFF">
        <w:rPr>
          <w:rFonts w:eastAsia="Times New Roman"/>
          <w:color w:val="333333"/>
        </w:rPr>
        <w:t xml:space="preserve"> și publicate pe pagina de internet </w:t>
      </w:r>
      <w:proofErr w:type="gramStart"/>
      <w:r w:rsidRPr="3177CDFF">
        <w:rPr>
          <w:rFonts w:eastAsia="Times New Roman"/>
          <w:color w:val="333333"/>
        </w:rPr>
        <w:t>a</w:t>
      </w:r>
      <w:proofErr w:type="gramEnd"/>
      <w:r w:rsidRPr="3177CDFF">
        <w:rPr>
          <w:rFonts w:eastAsia="Times New Roman"/>
          <w:color w:val="333333"/>
        </w:rPr>
        <w:t xml:space="preserve"> acestuia;</w:t>
      </w:r>
    </w:p>
    <w:p w14:paraId="0B4457E4" w14:textId="203D6089" w:rsidR="00181562" w:rsidRPr="00AF6018" w:rsidRDefault="00181562" w:rsidP="3177CDFF">
      <w:pPr>
        <w:pStyle w:val="al"/>
        <w:spacing w:line="345" w:lineRule="atLeast"/>
        <w:rPr>
          <w:rFonts w:eastAsia="Times New Roman"/>
          <w:color w:val="333333"/>
        </w:rPr>
      </w:pPr>
      <w:r w:rsidRPr="3177CDFF">
        <w:rPr>
          <w:rFonts w:eastAsia="Times New Roman"/>
          <w:color w:val="333333"/>
        </w:rPr>
        <w:t xml:space="preserve">d) să calculeze nivelul valorii garanției de validare și a celei disponibile, să valideze oferta/ofertele de cumpărare introdusă/introduse de participantul la PE și să invalideze oferta/ofertele de cumpărare a cărei/căror valoare depășește valoarea garanției de validare/disponibile conform procedurilor specifice elaborate de către </w:t>
      </w:r>
      <w:r w:rsidR="00DD1A2E" w:rsidRPr="3177CDFF">
        <w:rPr>
          <w:rFonts w:eastAsia="Times New Roman"/>
          <w:color w:val="333333"/>
        </w:rPr>
        <w:t xml:space="preserve">BRM </w:t>
      </w:r>
      <w:r w:rsidRPr="3177CDFF">
        <w:rPr>
          <w:rFonts w:eastAsia="Times New Roman"/>
          <w:color w:val="333333"/>
        </w:rPr>
        <w:t xml:space="preserve">și publicate pe pagina de internet </w:t>
      </w:r>
      <w:proofErr w:type="gramStart"/>
      <w:r w:rsidRPr="3177CDFF">
        <w:rPr>
          <w:rFonts w:eastAsia="Times New Roman"/>
          <w:color w:val="333333"/>
        </w:rPr>
        <w:t>a</w:t>
      </w:r>
      <w:proofErr w:type="gramEnd"/>
      <w:r w:rsidRPr="3177CDFF">
        <w:rPr>
          <w:rFonts w:eastAsia="Times New Roman"/>
          <w:color w:val="333333"/>
        </w:rPr>
        <w:t xml:space="preserve"> acestuia;</w:t>
      </w:r>
    </w:p>
    <w:p w14:paraId="57EC70C3"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e) să transmită în fiecare zi bancară lucrătoare la Banca cont central instrucțiunea de debitare directă, corespunzătoare valorii obligațiilor de plată nete zilnice (inclusiv contravaloarea aferentă TVA) ale participantului la PE, înscrisă în nota de decontare zilnică;</w:t>
      </w:r>
    </w:p>
    <w:p w14:paraId="24AEC5C1"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f) să transmită cererea de executare a scrisorii de garanție bancară de plată la Banca cont central, în situația în care primește de la Banca cont central rapoarte de refuzuri datorate lipsei de disponibilități din contul participantului la PE, și să refuze diminuarea valorii acesteia, solicitată de participantul la PE, dacă valoarea rezultată după reducere nu acoperă obligațiile de plată ale acestuia;</w:t>
      </w:r>
    </w:p>
    <w:p w14:paraId="5FE53994"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 xml:space="preserve">g) să emită și să transmită factura lunară participantului la PE care </w:t>
      </w:r>
      <w:proofErr w:type="gramStart"/>
      <w:r w:rsidRPr="3177CDFF">
        <w:rPr>
          <w:rFonts w:eastAsia="Times New Roman"/>
          <w:color w:val="333333"/>
        </w:rPr>
        <w:t>a</w:t>
      </w:r>
      <w:proofErr w:type="gramEnd"/>
      <w:r w:rsidRPr="3177CDFF">
        <w:rPr>
          <w:rFonts w:eastAsia="Times New Roman"/>
          <w:color w:val="333333"/>
        </w:rPr>
        <w:t xml:space="preserve"> efectuat tranzacții de cumpărare de gaze naturale (inclusiv contravaloarea aferentă TVA);</w:t>
      </w:r>
    </w:p>
    <w:p w14:paraId="3A51D150"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h) să încaseze contravaloarea drepturilor de încasare aferente tarifului de administrare/tranzacționare pe PE (inclusiv contravaloarea aferentă TVA);</w:t>
      </w:r>
    </w:p>
    <w:p w14:paraId="6FD7BEF4"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i) să decidă, după caz, în conformitate cu reglementările în vigoare, suspendarea de la tranzacționare sau revocarea înregistrării participantului la PE;</w:t>
      </w:r>
    </w:p>
    <w:p w14:paraId="42C58F20"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j) să primească informații de la participantul la PE cu privire la orice schimbare a datelor sale de identificare din Registrul de tranzacționare, susținute de documente justificatoare în acest sens, și să semneze cu participantul respectiv un act adițional la prezenta Convenție care va consemna modificările survenite;</w:t>
      </w:r>
    </w:p>
    <w:p w14:paraId="30109B76"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k) să transmită informațiile solicitate de autoritățile publice autorizate sau instanțele de judecată cu privire la participantul la PE, fără a fi necesar acordul celui din urmă, dacă acest lucru este prevăzut în Convenție, în legi și/sau reglementări aplicabile.</w:t>
      </w:r>
    </w:p>
    <w:p w14:paraId="0828D9BC" w14:textId="6DAD2DC0" w:rsidR="00181562" w:rsidRPr="00AF6018" w:rsidRDefault="00181562" w:rsidP="3177CDFF">
      <w:pPr>
        <w:pStyle w:val="al"/>
        <w:spacing w:line="345" w:lineRule="atLeast"/>
        <w:rPr>
          <w:rFonts w:eastAsia="Times New Roman"/>
          <w:color w:val="333333"/>
        </w:rPr>
      </w:pPr>
      <w:r w:rsidRPr="3177CDFF">
        <w:rPr>
          <w:rFonts w:eastAsia="Times New Roman"/>
          <w:b/>
          <w:bCs/>
          <w:color w:val="333333"/>
        </w:rPr>
        <w:t xml:space="preserve">Art. 6. - </w:t>
      </w:r>
      <w:r w:rsidRPr="3177CDFF">
        <w:rPr>
          <w:rFonts w:eastAsia="Times New Roman"/>
          <w:color w:val="333333"/>
        </w:rPr>
        <w:t>Obligațiile</w:t>
      </w:r>
      <w:r w:rsidR="00D5501C" w:rsidRPr="3177CDFF">
        <w:rPr>
          <w:rFonts w:eastAsia="Times New Roman"/>
          <w:color w:val="333333"/>
        </w:rPr>
        <w:t xml:space="preserve"> </w:t>
      </w:r>
      <w:r w:rsidR="00DD1A2E" w:rsidRPr="3177CDFF">
        <w:rPr>
          <w:rFonts w:eastAsia="Times New Roman"/>
          <w:color w:val="333333"/>
        </w:rPr>
        <w:t>BRM</w:t>
      </w:r>
      <w:r w:rsidRPr="3177CDFF">
        <w:rPr>
          <w:rFonts w:eastAsia="Times New Roman"/>
          <w:color w:val="333333"/>
        </w:rPr>
        <w:t xml:space="preserve"> sunt următoarele:</w:t>
      </w:r>
    </w:p>
    <w:p w14:paraId="2235A8F0"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lastRenderedPageBreak/>
        <w:t>a) să asigure un mediu de tranzacționare în condiții de corectitudine, obiectivitate, independență, echidistanță, transparență și nediscriminare, în conformitate cu prevederile legislației primare și secundare aplicabile;</w:t>
      </w:r>
    </w:p>
    <w:p w14:paraId="7F9EB608"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b) să asigure pentru participantul la PE asistență și sesiuni de instruire practică cu privire la utilizarea platformei de tranzacționare a PE;</w:t>
      </w:r>
    </w:p>
    <w:p w14:paraId="1E6681EB" w14:textId="6C18B4FC" w:rsidR="00181562" w:rsidRPr="00AF6018" w:rsidRDefault="004F33D4" w:rsidP="3177CDFF">
      <w:pPr>
        <w:pStyle w:val="al"/>
        <w:spacing w:line="345" w:lineRule="atLeast"/>
        <w:rPr>
          <w:rFonts w:eastAsia="Times New Roman"/>
          <w:color w:val="333333"/>
        </w:rPr>
      </w:pPr>
      <w:r w:rsidRPr="3177CDFF">
        <w:rPr>
          <w:rFonts w:eastAsia="Times New Roman"/>
          <w:color w:val="333333"/>
        </w:rPr>
        <w:t>d</w:t>
      </w:r>
      <w:r w:rsidR="00181562" w:rsidRPr="3177CDFF">
        <w:rPr>
          <w:rFonts w:eastAsia="Times New Roman"/>
          <w:color w:val="333333"/>
        </w:rPr>
        <w:t>) să valideze ofertele de vânzare/cumpărare introduse de către participantul la PE în conformitate cu prevederile reglementărilor în vigoare;</w:t>
      </w:r>
    </w:p>
    <w:p w14:paraId="5D92D6FB" w14:textId="22B8692E" w:rsidR="00181562" w:rsidRPr="00AF6018" w:rsidRDefault="004F33D4" w:rsidP="3177CDFF">
      <w:pPr>
        <w:pStyle w:val="al"/>
        <w:spacing w:line="345" w:lineRule="atLeast"/>
        <w:rPr>
          <w:rFonts w:eastAsia="Times New Roman"/>
          <w:color w:val="333333"/>
        </w:rPr>
      </w:pPr>
      <w:r w:rsidRPr="3177CDFF">
        <w:rPr>
          <w:rFonts w:eastAsia="Times New Roman"/>
          <w:color w:val="333333"/>
        </w:rPr>
        <w:t>e</w:t>
      </w:r>
      <w:r w:rsidR="00181562" w:rsidRPr="3177CDFF">
        <w:rPr>
          <w:rFonts w:eastAsia="Times New Roman"/>
          <w:color w:val="333333"/>
        </w:rPr>
        <w:t>) să notifice automat, prin intermediul platformei de tranzacționare a PE, participantul la PE despre invalidarea unei oferte pentru gaze naturale;</w:t>
      </w:r>
    </w:p>
    <w:p w14:paraId="654E4761" w14:textId="1CC6416F" w:rsidR="00181562" w:rsidRPr="00AF6018" w:rsidRDefault="004F33D4" w:rsidP="3177CDFF">
      <w:pPr>
        <w:pStyle w:val="al"/>
        <w:spacing w:line="345" w:lineRule="atLeast"/>
        <w:rPr>
          <w:rFonts w:eastAsia="Times New Roman"/>
          <w:color w:val="333333"/>
        </w:rPr>
      </w:pPr>
      <w:r w:rsidRPr="3177CDFF">
        <w:rPr>
          <w:rFonts w:eastAsia="Times New Roman"/>
          <w:color w:val="333333"/>
        </w:rPr>
        <w:t>f</w:t>
      </w:r>
      <w:r w:rsidR="00181562" w:rsidRPr="3177CDFF">
        <w:rPr>
          <w:rFonts w:eastAsia="Times New Roman"/>
          <w:color w:val="333333"/>
        </w:rPr>
        <w:t xml:space="preserve">) să pună la dispoziția participantului la PE care </w:t>
      </w:r>
      <w:proofErr w:type="gramStart"/>
      <w:r w:rsidR="00181562" w:rsidRPr="3177CDFF">
        <w:rPr>
          <w:rFonts w:eastAsia="Times New Roman"/>
          <w:color w:val="333333"/>
        </w:rPr>
        <w:t>a</w:t>
      </w:r>
      <w:proofErr w:type="gramEnd"/>
      <w:r w:rsidR="00181562" w:rsidRPr="3177CDFF">
        <w:rPr>
          <w:rFonts w:eastAsia="Times New Roman"/>
          <w:color w:val="333333"/>
        </w:rPr>
        <w:t xml:space="preserve"> introdus oferte pentru gaze naturale pe PE confirmările de tranzacții și notele de decontare zilnice pentru tranzacțiile cu gaze naturale realizate, inclusiv prin canale alternative de comunicație (e-mail) în situația notificării de către participantul la PE </w:t>
      </w:r>
      <w:proofErr w:type="gramStart"/>
      <w:r w:rsidR="00181562" w:rsidRPr="3177CDFF">
        <w:rPr>
          <w:rFonts w:eastAsia="Times New Roman"/>
          <w:color w:val="333333"/>
        </w:rPr>
        <w:t>a</w:t>
      </w:r>
      <w:proofErr w:type="gramEnd"/>
      <w:r w:rsidR="00181562" w:rsidRPr="3177CDFF">
        <w:rPr>
          <w:rFonts w:eastAsia="Times New Roman"/>
          <w:color w:val="333333"/>
        </w:rPr>
        <w:t xml:space="preserve"> imposibilității acestuia de </w:t>
      </w:r>
      <w:proofErr w:type="gramStart"/>
      <w:r w:rsidR="00181562" w:rsidRPr="3177CDFF">
        <w:rPr>
          <w:rFonts w:eastAsia="Times New Roman"/>
          <w:color w:val="333333"/>
        </w:rPr>
        <w:t>a</w:t>
      </w:r>
      <w:proofErr w:type="gramEnd"/>
      <w:r w:rsidR="00181562" w:rsidRPr="3177CDFF">
        <w:rPr>
          <w:rFonts w:eastAsia="Times New Roman"/>
          <w:color w:val="333333"/>
        </w:rPr>
        <w:t xml:space="preserve"> accesa platforma de tranzacționare;</w:t>
      </w:r>
    </w:p>
    <w:p w14:paraId="0715392C" w14:textId="4730D073" w:rsidR="00181562" w:rsidRPr="00AF6018" w:rsidRDefault="004F33D4" w:rsidP="3177CDFF">
      <w:pPr>
        <w:pStyle w:val="al"/>
        <w:spacing w:line="345" w:lineRule="atLeast"/>
        <w:rPr>
          <w:rFonts w:eastAsia="Times New Roman"/>
          <w:color w:val="333333"/>
        </w:rPr>
      </w:pPr>
      <w:r w:rsidRPr="3177CDFF">
        <w:rPr>
          <w:rFonts w:eastAsia="Times New Roman"/>
          <w:color w:val="333333"/>
        </w:rPr>
        <w:t>g</w:t>
      </w:r>
      <w:r w:rsidR="00181562" w:rsidRPr="3177CDFF">
        <w:rPr>
          <w:rFonts w:eastAsia="Times New Roman"/>
          <w:color w:val="333333"/>
        </w:rPr>
        <w:t>) să pună la dispoziția participantului la PE notificările fizice corespunzătoare tranzacțiilor încheiate pe PE;</w:t>
      </w:r>
    </w:p>
    <w:p w14:paraId="543EF3CC" w14:textId="0D0D5950" w:rsidR="00181562" w:rsidRPr="00AF6018" w:rsidRDefault="004F33D4" w:rsidP="3177CDFF">
      <w:pPr>
        <w:pStyle w:val="al"/>
        <w:spacing w:line="345" w:lineRule="atLeast"/>
        <w:rPr>
          <w:rFonts w:eastAsia="Times New Roman"/>
          <w:color w:val="333333"/>
        </w:rPr>
      </w:pPr>
      <w:r w:rsidRPr="3177CDFF">
        <w:rPr>
          <w:rFonts w:eastAsia="Times New Roman"/>
          <w:color w:val="333333"/>
        </w:rPr>
        <w:t>h</w:t>
      </w:r>
      <w:r w:rsidR="00181562" w:rsidRPr="3177CDFF">
        <w:rPr>
          <w:rFonts w:eastAsia="Times New Roman"/>
          <w:color w:val="333333"/>
        </w:rPr>
        <w:t>) să anunțe participantul la PE prin canale de comunicație alternative cu privire la imposibilitatea utilizării căilor de comunicație uzuale sau la nefuncționarea sistemului de tranzacționare, precum și privind reluarea tranzacționării și să publice motivele întreruperii accidentale a sesiunii de tranzacționare;</w:t>
      </w:r>
    </w:p>
    <w:p w14:paraId="0E1BB666" w14:textId="1EE20B60" w:rsidR="00181562" w:rsidRPr="00AF6018" w:rsidRDefault="004F33D4" w:rsidP="3177CDFF">
      <w:pPr>
        <w:pStyle w:val="al"/>
        <w:spacing w:line="345" w:lineRule="atLeast"/>
        <w:rPr>
          <w:rFonts w:eastAsia="Times New Roman"/>
          <w:color w:val="333333"/>
        </w:rPr>
      </w:pPr>
      <w:r w:rsidRPr="3177CDFF">
        <w:rPr>
          <w:rFonts w:eastAsia="Times New Roman"/>
          <w:color w:val="333333"/>
        </w:rPr>
        <w:t>i</w:t>
      </w:r>
      <w:r w:rsidR="00181562" w:rsidRPr="3177CDFF">
        <w:rPr>
          <w:rFonts w:eastAsia="Times New Roman"/>
          <w:color w:val="333333"/>
        </w:rPr>
        <w:t>) să achite integral contravaloarea drepturilor de încasare nete aferente vânzărilor de gaze naturale zilnice realizate de participantul la PE, prin transmiterea ordinelor de plată în favoarea participantului la PE și să documenteze, lunar, încasarea drepturilor și plata obligațiilor de regularizare, în valoare egală, reciproce;</w:t>
      </w:r>
    </w:p>
    <w:p w14:paraId="6FA57BA2" w14:textId="528C4FD0" w:rsidR="00181562" w:rsidRPr="00AF6018" w:rsidRDefault="004F33D4" w:rsidP="3177CDFF">
      <w:pPr>
        <w:pStyle w:val="al"/>
        <w:spacing w:line="345" w:lineRule="atLeast"/>
        <w:rPr>
          <w:rFonts w:eastAsia="Times New Roman"/>
          <w:color w:val="333333"/>
        </w:rPr>
      </w:pPr>
      <w:r w:rsidRPr="3177CDFF">
        <w:rPr>
          <w:rFonts w:eastAsia="Times New Roman"/>
          <w:color w:val="333333"/>
        </w:rPr>
        <w:t>j</w:t>
      </w:r>
      <w:r w:rsidR="00181562" w:rsidRPr="3177CDFF">
        <w:rPr>
          <w:rFonts w:eastAsia="Times New Roman"/>
          <w:color w:val="333333"/>
        </w:rPr>
        <w:t>) să actualizeze registrul de tranzacționare al PE cu datele aferente participantului înregistrat la PE;</w:t>
      </w:r>
    </w:p>
    <w:p w14:paraId="3A84FBAD" w14:textId="590D67D5" w:rsidR="00181562" w:rsidRPr="00AF6018" w:rsidRDefault="004F33D4" w:rsidP="3177CDFF">
      <w:pPr>
        <w:pStyle w:val="al"/>
        <w:spacing w:line="345" w:lineRule="atLeast"/>
        <w:rPr>
          <w:rFonts w:eastAsia="Times New Roman"/>
          <w:color w:val="333333"/>
        </w:rPr>
      </w:pPr>
      <w:r w:rsidRPr="3177CDFF">
        <w:rPr>
          <w:rFonts w:eastAsia="Times New Roman"/>
          <w:color w:val="333333"/>
        </w:rPr>
        <w:t>k</w:t>
      </w:r>
      <w:r w:rsidR="00181562" w:rsidRPr="3177CDFF">
        <w:rPr>
          <w:rFonts w:eastAsia="Times New Roman"/>
          <w:color w:val="333333"/>
        </w:rPr>
        <w:t>) să publice pe website-ul propriu legislația secundară privind organizarea și funcționarea PE, precum și procedurile specifice, în vigoare.</w:t>
      </w:r>
    </w:p>
    <w:p w14:paraId="05A4D30C" w14:textId="77777777" w:rsidR="00D5501C" w:rsidRPr="00AF6018" w:rsidRDefault="00D5501C" w:rsidP="3177CDFF">
      <w:pPr>
        <w:pStyle w:val="al"/>
        <w:spacing w:line="345" w:lineRule="atLeast"/>
        <w:rPr>
          <w:rFonts w:eastAsia="Times New Roman"/>
          <w:color w:val="333333"/>
        </w:rPr>
      </w:pPr>
    </w:p>
    <w:p w14:paraId="1AB7DF36" w14:textId="77777777" w:rsidR="00181562" w:rsidRPr="00AF6018" w:rsidRDefault="00181562" w:rsidP="3177CDFF">
      <w:pPr>
        <w:pStyle w:val="al"/>
        <w:spacing w:line="345" w:lineRule="atLeast"/>
        <w:rPr>
          <w:rFonts w:eastAsia="Times New Roman"/>
          <w:b/>
          <w:bCs/>
          <w:color w:val="333333"/>
        </w:rPr>
      </w:pPr>
      <w:r w:rsidRPr="3177CDFF">
        <w:rPr>
          <w:rFonts w:eastAsia="Times New Roman"/>
          <w:b/>
          <w:bCs/>
          <w:color w:val="333333"/>
        </w:rPr>
        <w:t>IV. Suspendarea de la piața de echilibrare a gazelor naturale</w:t>
      </w:r>
    </w:p>
    <w:p w14:paraId="1AFAD969" w14:textId="77777777" w:rsidR="00181562" w:rsidRPr="00AF6018" w:rsidRDefault="00181562" w:rsidP="3177CDFF">
      <w:pPr>
        <w:pStyle w:val="al"/>
        <w:spacing w:line="345" w:lineRule="atLeast"/>
        <w:rPr>
          <w:rFonts w:eastAsia="Times New Roman"/>
          <w:color w:val="333333"/>
        </w:rPr>
      </w:pPr>
      <w:r w:rsidRPr="3177CDFF">
        <w:rPr>
          <w:rFonts w:eastAsia="Times New Roman"/>
          <w:b/>
          <w:bCs/>
          <w:color w:val="333333"/>
        </w:rPr>
        <w:t xml:space="preserve">Art. 7. - </w:t>
      </w:r>
      <w:r w:rsidRPr="3177CDFF">
        <w:rPr>
          <w:rFonts w:eastAsia="Times New Roman"/>
          <w:color w:val="333333"/>
        </w:rPr>
        <w:t xml:space="preserve">(1) Constituie situații de neîndeplinire </w:t>
      </w:r>
      <w:proofErr w:type="gramStart"/>
      <w:r w:rsidRPr="3177CDFF">
        <w:rPr>
          <w:rFonts w:eastAsia="Times New Roman"/>
          <w:color w:val="333333"/>
        </w:rPr>
        <w:t>a</w:t>
      </w:r>
      <w:proofErr w:type="gramEnd"/>
      <w:r w:rsidRPr="3177CDFF">
        <w:rPr>
          <w:rFonts w:eastAsia="Times New Roman"/>
          <w:color w:val="333333"/>
        </w:rPr>
        <w:t xml:space="preserve"> obligațiilor și conduc la suspendarea de la piața de echilibrare a gazelor naturale, pentru o perioadă de 30 de zile, inclusiv, dar fără a se limita la următoarele situații:</w:t>
      </w:r>
    </w:p>
    <w:p w14:paraId="24734CDD"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a) dacă, într-un interval de timp de 1 (o) lună, activitatea desfășurată de participantul la PE pe această piață determină de mai mult de 3 (trei) ori refuzuri la plată (datorate lipsei de disponibilitate în cont) pentru instrucțiunile de debitare directă transmise și executarea instrumentului de garantare financiară constituit pentru participarea la sesiunile de tranzacționare organizate pe această piață;</w:t>
      </w:r>
    </w:p>
    <w:p w14:paraId="76588B34"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lastRenderedPageBreak/>
        <w:t>b) nerespectarea termenelor de transmitere a facturilor pentru gazele naturale vândute;</w:t>
      </w:r>
    </w:p>
    <w:p w14:paraId="3DE150B0"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c) dacă participantul la PE încalcă prevederile prezentei Convenții la această piață și/sau prevederile procedurilor specifice privind funcționarea PE, incluzând, dar fără a se limita la cele referitoare la obligația participantului de a-și asuma obligațiile aferente rezultatului sesiunii de tranzacționare în ceea ce privește cantitatea și prețul de închidere a pieței.</w:t>
      </w:r>
    </w:p>
    <w:p w14:paraId="07E14117" w14:textId="1F411F7F" w:rsidR="00181562" w:rsidRPr="00AF6018" w:rsidRDefault="00181562" w:rsidP="3177CDFF">
      <w:pPr>
        <w:pStyle w:val="al"/>
        <w:spacing w:line="345" w:lineRule="atLeast"/>
        <w:rPr>
          <w:rFonts w:eastAsia="Times New Roman"/>
          <w:color w:val="333333"/>
        </w:rPr>
      </w:pPr>
      <w:r w:rsidRPr="3177CDFF">
        <w:rPr>
          <w:rFonts w:eastAsia="Times New Roman"/>
          <w:color w:val="333333"/>
        </w:rPr>
        <w:t>(2) În cazul în care participantul la PE nu poate dovedi că a corectat cauzele care au condus la suspendarea sa de la tranzacționare pe piața de echilibrare a gazelor naturale, acesta este suspendat de la piața de echilibrare a gazelor naturale până la încetarea situației care a cauzat suspendarea.</w:t>
      </w:r>
    </w:p>
    <w:p w14:paraId="2061FE17" w14:textId="77777777" w:rsidR="00D5501C" w:rsidRPr="00AF6018" w:rsidRDefault="00D5501C" w:rsidP="3177CDFF">
      <w:pPr>
        <w:pStyle w:val="al"/>
        <w:spacing w:line="345" w:lineRule="atLeast"/>
        <w:rPr>
          <w:rFonts w:eastAsia="Times New Roman"/>
          <w:color w:val="333333"/>
        </w:rPr>
      </w:pPr>
    </w:p>
    <w:p w14:paraId="2AAABF35" w14:textId="77777777" w:rsidR="000D28D2" w:rsidRPr="00D102D8" w:rsidRDefault="000D28D2" w:rsidP="000D28D2">
      <w:pPr>
        <w:pStyle w:val="al"/>
        <w:spacing w:line="345" w:lineRule="atLeast"/>
        <w:rPr>
          <w:rFonts w:eastAsia="Times New Roman"/>
          <w:b/>
          <w:bCs/>
          <w:color w:val="333333"/>
          <w:lang w:val="ro-RO"/>
        </w:rPr>
      </w:pPr>
      <w:r w:rsidRPr="00D102D8">
        <w:rPr>
          <w:rFonts w:eastAsia="Times New Roman"/>
          <w:b/>
          <w:bCs/>
          <w:color w:val="333333"/>
          <w:lang w:val="ro-RO"/>
        </w:rPr>
        <w:t xml:space="preserve">V. </w:t>
      </w:r>
      <w:r w:rsidRPr="00C75B9B">
        <w:rPr>
          <w:b/>
          <w:lang w:val="ro-RO"/>
        </w:rPr>
        <w:t>Justificarea datorit</w:t>
      </w:r>
      <w:r>
        <w:rPr>
          <w:b/>
          <w:lang w:val="ro-RO"/>
        </w:rPr>
        <w:t>a</w:t>
      </w:r>
      <w:r w:rsidRPr="00C75B9B">
        <w:rPr>
          <w:b/>
          <w:lang w:val="ro-RO"/>
        </w:rPr>
        <w:t xml:space="preserve"> unui impediment</w:t>
      </w:r>
    </w:p>
    <w:p w14:paraId="737619C9" w14:textId="77777777" w:rsidR="000D28D2" w:rsidRPr="00D102D8" w:rsidRDefault="000D28D2" w:rsidP="000D28D2">
      <w:pPr>
        <w:pStyle w:val="al"/>
        <w:spacing w:line="345" w:lineRule="atLeast"/>
        <w:rPr>
          <w:rFonts w:eastAsia="Times New Roman"/>
          <w:color w:val="333333"/>
          <w:lang w:val="ro-RO"/>
        </w:rPr>
      </w:pPr>
      <w:r w:rsidRPr="00D102D8">
        <w:rPr>
          <w:rFonts w:eastAsia="Times New Roman"/>
          <w:b/>
          <w:bCs/>
          <w:color w:val="333333"/>
          <w:lang w:val="ro-RO"/>
        </w:rPr>
        <w:t xml:space="preserve">Art. 8. - </w:t>
      </w:r>
      <w:r w:rsidRPr="00D102D8">
        <w:rPr>
          <w:rFonts w:eastAsia="Times New Roman"/>
          <w:color w:val="333333"/>
          <w:lang w:val="ro-RO"/>
        </w:rPr>
        <w:t xml:space="preserve">(1) </w:t>
      </w:r>
      <w:r>
        <w:rPr>
          <w:bCs/>
          <w:lang w:val="ro-RO"/>
        </w:rPr>
        <w:t>I</w:t>
      </w:r>
      <w:r w:rsidRPr="00235A47">
        <w:rPr>
          <w:bCs/>
          <w:lang w:val="ro-RO"/>
        </w:rPr>
        <w:t>mpediment</w:t>
      </w:r>
      <w:r>
        <w:rPr>
          <w:bCs/>
          <w:lang w:val="ro-RO"/>
        </w:rPr>
        <w:t xml:space="preserve"> </w:t>
      </w:r>
      <w:r>
        <w:rPr>
          <w:lang w:val="ro-RO"/>
        </w:rPr>
        <w:t>i</w:t>
      </w:r>
      <w:r w:rsidRPr="0035122E">
        <w:rPr>
          <w:lang w:val="ro-RO"/>
        </w:rPr>
        <w:t xml:space="preserve">n afara controlului </w:t>
      </w:r>
      <w:r w:rsidRPr="00D102D8">
        <w:rPr>
          <w:rFonts w:eastAsia="Times New Roman"/>
          <w:color w:val="333333"/>
          <w:lang w:val="ro-RO"/>
        </w:rPr>
        <w:t>reprezintă orice eveniment extern, imprevizibil, absolut invincibil și inevitabil.</w:t>
      </w:r>
    </w:p>
    <w:p w14:paraId="14C82371" w14:textId="77777777" w:rsidR="000D28D2" w:rsidRPr="00D102D8" w:rsidRDefault="000D28D2" w:rsidP="000D28D2">
      <w:pPr>
        <w:pStyle w:val="al"/>
        <w:spacing w:line="345" w:lineRule="atLeast"/>
        <w:rPr>
          <w:rFonts w:eastAsia="Times New Roman"/>
          <w:color w:val="333333"/>
          <w:lang w:val="ro-RO"/>
        </w:rPr>
      </w:pPr>
      <w:r w:rsidRPr="00D102D8">
        <w:rPr>
          <w:rFonts w:eastAsia="Times New Roman"/>
          <w:color w:val="333333"/>
          <w:lang w:val="ro-RO"/>
        </w:rPr>
        <w:t xml:space="preserve">(2) Răspunderea părților este înlăturată atunci când prejudiciul este cauzat de </w:t>
      </w:r>
      <w:r>
        <w:rPr>
          <w:rFonts w:eastAsia="Times New Roman"/>
          <w:color w:val="333333"/>
          <w:lang w:val="ro-RO"/>
        </w:rPr>
        <w:t xml:space="preserve">impedimentul </w:t>
      </w:r>
      <w:r>
        <w:rPr>
          <w:lang w:val="ro-RO"/>
        </w:rPr>
        <w:t>i</w:t>
      </w:r>
      <w:r w:rsidRPr="0035122E">
        <w:rPr>
          <w:lang w:val="ro-RO"/>
        </w:rPr>
        <w:t>n afara controlului</w:t>
      </w:r>
      <w:r w:rsidRPr="00D102D8">
        <w:rPr>
          <w:rFonts w:eastAsia="Times New Roman"/>
          <w:color w:val="333333"/>
          <w:lang w:val="ro-RO"/>
        </w:rPr>
        <w:t>, în condițiile</w:t>
      </w:r>
      <w:r>
        <w:rPr>
          <w:rFonts w:eastAsia="Times New Roman"/>
          <w:color w:val="333333"/>
          <w:lang w:val="ro-RO"/>
        </w:rPr>
        <w:t xml:space="preserve"> </w:t>
      </w:r>
      <w:r w:rsidRPr="00D102D8">
        <w:rPr>
          <w:rFonts w:eastAsia="Times New Roman"/>
          <w:color w:val="333333"/>
          <w:lang w:val="ro-RO"/>
        </w:rPr>
        <w:t>din Codului civil.</w:t>
      </w:r>
    </w:p>
    <w:p w14:paraId="5D045D6C" w14:textId="77777777" w:rsidR="000D28D2" w:rsidRPr="00D102D8" w:rsidRDefault="000D28D2" w:rsidP="000D28D2">
      <w:pPr>
        <w:pStyle w:val="al"/>
        <w:spacing w:line="345" w:lineRule="atLeast"/>
        <w:rPr>
          <w:rFonts w:eastAsia="Times New Roman"/>
          <w:color w:val="333333"/>
          <w:lang w:val="ro-RO"/>
        </w:rPr>
      </w:pPr>
      <w:r w:rsidRPr="00D102D8">
        <w:rPr>
          <w:rFonts w:eastAsia="Times New Roman"/>
          <w:color w:val="333333"/>
          <w:lang w:val="ro-RO"/>
        </w:rPr>
        <w:t xml:space="preserve">(3) Partea care invocă un </w:t>
      </w:r>
      <w:r>
        <w:rPr>
          <w:rFonts w:eastAsia="Times New Roman"/>
          <w:color w:val="333333"/>
          <w:lang w:val="ro-RO"/>
        </w:rPr>
        <w:t xml:space="preserve">impediment </w:t>
      </w:r>
      <w:r>
        <w:rPr>
          <w:lang w:val="ro-RO"/>
        </w:rPr>
        <w:t>i</w:t>
      </w:r>
      <w:r w:rsidRPr="0035122E">
        <w:rPr>
          <w:lang w:val="ro-RO"/>
        </w:rPr>
        <w:t xml:space="preserve">n afara </w:t>
      </w:r>
      <w:proofErr w:type="spellStart"/>
      <w:r w:rsidRPr="0035122E">
        <w:rPr>
          <w:lang w:val="ro-RO"/>
        </w:rPr>
        <w:t>controlului</w:t>
      </w:r>
      <w:r w:rsidRPr="00D102D8">
        <w:rPr>
          <w:rFonts w:eastAsia="Times New Roman"/>
          <w:color w:val="333333"/>
          <w:lang w:val="ro-RO"/>
        </w:rPr>
        <w:t>are</w:t>
      </w:r>
      <w:proofErr w:type="spellEnd"/>
      <w:r w:rsidRPr="00D102D8">
        <w:rPr>
          <w:rFonts w:eastAsia="Times New Roman"/>
          <w:color w:val="333333"/>
          <w:lang w:val="ro-RO"/>
        </w:rPr>
        <w:t xml:space="preserve"> obligația notificării celeilalte părți, în termen de maximum 48 de ore de la data apariției acestuia, notificare urmată de remiterea înscrisului justificativ, emis în conformitate cu legislația în vigoare, în termen de 20 de zile calendaristice de la aceeași dată.</w:t>
      </w:r>
    </w:p>
    <w:p w14:paraId="0B80DAFE" w14:textId="77777777" w:rsidR="000D28D2" w:rsidRPr="00D102D8" w:rsidRDefault="000D28D2" w:rsidP="000D28D2">
      <w:pPr>
        <w:pStyle w:val="al"/>
        <w:spacing w:line="345" w:lineRule="atLeast"/>
        <w:rPr>
          <w:rFonts w:eastAsia="Times New Roman"/>
          <w:color w:val="333333"/>
          <w:lang w:val="ro-RO"/>
        </w:rPr>
      </w:pPr>
      <w:r w:rsidRPr="00D102D8">
        <w:rPr>
          <w:rFonts w:eastAsia="Times New Roman"/>
          <w:color w:val="333333"/>
          <w:lang w:val="ro-RO"/>
        </w:rPr>
        <w:t xml:space="preserve">(4) În cazul în care </w:t>
      </w:r>
      <w:r>
        <w:rPr>
          <w:rFonts w:eastAsia="Times New Roman"/>
          <w:color w:val="333333"/>
          <w:lang w:val="ro-RO"/>
        </w:rPr>
        <w:t>impedimentul</w:t>
      </w:r>
      <w:r w:rsidRPr="00D102D8">
        <w:rPr>
          <w:rFonts w:eastAsia="Times New Roman"/>
          <w:color w:val="333333"/>
          <w:lang w:val="ro-RO"/>
        </w:rPr>
        <w:t xml:space="preserve"> nu încetează în termen de 30 de zile calendaristice, părțile au dreptul să solicite încetarea de plin drept a contractului, fără ca vreuna din ele să aibă dreptul de a pretinde dezdăunări.</w:t>
      </w:r>
    </w:p>
    <w:p w14:paraId="7A44347E" w14:textId="77777777" w:rsidR="00522980" w:rsidRPr="000D28D2" w:rsidRDefault="00522980" w:rsidP="3177CDFF">
      <w:pPr>
        <w:pStyle w:val="al"/>
        <w:spacing w:line="345" w:lineRule="atLeast"/>
        <w:rPr>
          <w:rFonts w:eastAsia="Times New Roman"/>
          <w:color w:val="333333"/>
          <w:lang w:val="ro-RO"/>
        </w:rPr>
      </w:pPr>
    </w:p>
    <w:p w14:paraId="1FC0DAEA" w14:textId="77777777" w:rsidR="00181562" w:rsidRPr="00AF6018" w:rsidRDefault="00181562" w:rsidP="3177CDFF">
      <w:pPr>
        <w:pStyle w:val="al"/>
        <w:spacing w:line="345" w:lineRule="atLeast"/>
        <w:rPr>
          <w:rFonts w:eastAsia="Times New Roman"/>
          <w:b/>
          <w:bCs/>
          <w:color w:val="333333"/>
        </w:rPr>
      </w:pPr>
      <w:r w:rsidRPr="3177CDFF">
        <w:rPr>
          <w:rFonts w:eastAsia="Times New Roman"/>
          <w:b/>
          <w:bCs/>
          <w:color w:val="333333"/>
        </w:rPr>
        <w:t>VI. Confidențialitatea</w:t>
      </w:r>
    </w:p>
    <w:p w14:paraId="449B0877" w14:textId="77777777" w:rsidR="00181562" w:rsidRPr="00AF6018" w:rsidRDefault="00181562" w:rsidP="3177CDFF">
      <w:pPr>
        <w:pStyle w:val="al"/>
        <w:spacing w:line="345" w:lineRule="atLeast"/>
        <w:rPr>
          <w:rFonts w:eastAsia="Times New Roman"/>
          <w:color w:val="333333"/>
        </w:rPr>
      </w:pPr>
      <w:r w:rsidRPr="3177CDFF">
        <w:rPr>
          <w:rFonts w:eastAsia="Times New Roman"/>
          <w:b/>
          <w:bCs/>
          <w:color w:val="333333"/>
        </w:rPr>
        <w:t xml:space="preserve">Art. 9. - </w:t>
      </w:r>
      <w:r w:rsidRPr="3177CDFF">
        <w:rPr>
          <w:rFonts w:eastAsia="Times New Roman"/>
          <w:color w:val="333333"/>
        </w:rPr>
        <w:t>(1) Fiecare parte se obligă să păstreze confidențialitatea tuturor datelor, documentelor și informațiilor obținute din derularea prezentei Convenții și să nu le dezvăluie unei terțe părți, în totalitate sau parțial, fără consimțământul scris al celeilalte părți.</w:t>
      </w:r>
    </w:p>
    <w:p w14:paraId="0AA0A5AF"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 xml:space="preserve">(2) Fac excepție de la prevederile </w:t>
      </w:r>
      <w:hyperlink r:id="rId9" w:anchor="p-270566011">
        <w:r w:rsidRPr="3177CDFF">
          <w:rPr>
            <w:rStyle w:val="Hyperlink"/>
            <w:rFonts w:eastAsia="Times New Roman"/>
          </w:rPr>
          <w:t>alin. (1)</w:t>
        </w:r>
      </w:hyperlink>
      <w:r w:rsidRPr="3177CDFF">
        <w:rPr>
          <w:rFonts w:eastAsia="Times New Roman"/>
          <w:color w:val="333333"/>
        </w:rPr>
        <w:t xml:space="preserve"> următoarele date, documente și informații:</w:t>
      </w:r>
    </w:p>
    <w:p w14:paraId="5000E5FE"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a) cele care pot fi dezvăluite, în conformitate cu prevederile legislației în vigoare;</w:t>
      </w:r>
    </w:p>
    <w:p w14:paraId="4D841CAF"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b) cele solicitate de organele abilitate ale statului, în baza unei obligații legale de informare;</w:t>
      </w:r>
    </w:p>
    <w:p w14:paraId="604D567D" w14:textId="77777777" w:rsidR="00181562" w:rsidRPr="00AF6018" w:rsidRDefault="00181562" w:rsidP="3177CDFF">
      <w:pPr>
        <w:pStyle w:val="al"/>
        <w:spacing w:line="345" w:lineRule="atLeast"/>
        <w:rPr>
          <w:rFonts w:eastAsia="Times New Roman"/>
          <w:color w:val="333333"/>
        </w:rPr>
      </w:pPr>
      <w:r w:rsidRPr="3177CDFF">
        <w:rPr>
          <w:rFonts w:eastAsia="Times New Roman"/>
          <w:color w:val="333333"/>
        </w:rPr>
        <w:t>c) cele considerate a nu avea caracter confidențial, conform legislației în vigoare.</w:t>
      </w:r>
    </w:p>
    <w:p w14:paraId="11FBEF5A" w14:textId="259EC8D3" w:rsidR="00181562" w:rsidRPr="00AF6018" w:rsidRDefault="00181562" w:rsidP="3177CDFF">
      <w:pPr>
        <w:pStyle w:val="al"/>
        <w:spacing w:line="345" w:lineRule="atLeast"/>
        <w:rPr>
          <w:rFonts w:eastAsia="Times New Roman"/>
          <w:color w:val="333333"/>
        </w:rPr>
      </w:pPr>
      <w:r w:rsidRPr="3177CDFF">
        <w:rPr>
          <w:rFonts w:eastAsia="Times New Roman"/>
          <w:color w:val="333333"/>
        </w:rPr>
        <w:t>(3) Prevederile prezentului articol rămân în vigoare o perioadă de 5 (cinci) ani de la încetarea valabilității prezentei Convenții.</w:t>
      </w:r>
    </w:p>
    <w:p w14:paraId="578B14A7" w14:textId="77777777" w:rsidR="00522980" w:rsidRPr="00AF6018" w:rsidRDefault="00522980" w:rsidP="3177CDFF">
      <w:pPr>
        <w:pStyle w:val="al"/>
        <w:spacing w:line="345" w:lineRule="atLeast"/>
        <w:rPr>
          <w:rFonts w:eastAsia="Times New Roman"/>
          <w:color w:val="333333"/>
        </w:rPr>
      </w:pPr>
    </w:p>
    <w:p w14:paraId="0919FF6E" w14:textId="77777777" w:rsidR="00181562" w:rsidRPr="00AF6018" w:rsidRDefault="00181562" w:rsidP="3177CDFF">
      <w:pPr>
        <w:pStyle w:val="al"/>
        <w:spacing w:line="345" w:lineRule="atLeast"/>
        <w:rPr>
          <w:rFonts w:eastAsia="Times New Roman"/>
          <w:b/>
          <w:bCs/>
          <w:color w:val="333333"/>
        </w:rPr>
      </w:pPr>
      <w:r w:rsidRPr="3177CDFF">
        <w:rPr>
          <w:rFonts w:eastAsia="Times New Roman"/>
          <w:b/>
          <w:bCs/>
          <w:color w:val="333333"/>
        </w:rPr>
        <w:t>VII. Dispoziții finale</w:t>
      </w:r>
    </w:p>
    <w:p w14:paraId="4568C71F" w14:textId="77777777" w:rsidR="00181562" w:rsidRPr="00AF6018" w:rsidRDefault="00181562" w:rsidP="3177CDFF">
      <w:pPr>
        <w:pStyle w:val="al"/>
        <w:spacing w:line="345" w:lineRule="atLeast"/>
        <w:rPr>
          <w:rFonts w:eastAsia="Times New Roman"/>
          <w:color w:val="333333"/>
        </w:rPr>
      </w:pPr>
      <w:r w:rsidRPr="3177CDFF">
        <w:rPr>
          <w:rFonts w:eastAsia="Times New Roman"/>
          <w:b/>
          <w:bCs/>
          <w:color w:val="333333"/>
        </w:rPr>
        <w:t xml:space="preserve">Art. 10. - </w:t>
      </w:r>
      <w:r w:rsidRPr="3177CDFF">
        <w:rPr>
          <w:rFonts w:eastAsia="Times New Roman"/>
          <w:color w:val="333333"/>
        </w:rPr>
        <w:t>În situația în care ulterior încheierii prezentei Convenții conținutul Convenției este modificat/completat cu aprobarea ANRE, părțile se obligă să respecte Convenția, așa cum a fost modificată/completată cu aprobarea ANRE.</w:t>
      </w:r>
    </w:p>
    <w:p w14:paraId="2DED0FFA" w14:textId="1A779B6B" w:rsidR="00A56773" w:rsidRPr="00AF6018" w:rsidRDefault="00A56773" w:rsidP="3177CDFF">
      <w:pPr>
        <w:rPr>
          <w:rFonts w:ascii="Times New Roman" w:eastAsia="Times New Roman" w:hAnsi="Times New Roman" w:cs="Times New Roman"/>
          <w:sz w:val="24"/>
          <w:szCs w:val="24"/>
        </w:rPr>
      </w:pPr>
    </w:p>
    <w:p w14:paraId="7992062C" w14:textId="7203CFED" w:rsidR="00522980" w:rsidRPr="00AF6018" w:rsidRDefault="00522980" w:rsidP="3177CDFF">
      <w:pPr>
        <w:rPr>
          <w:rFonts w:ascii="Times New Roman" w:eastAsia="Times New Roman" w:hAnsi="Times New Roman" w:cs="Times New Roman"/>
          <w:sz w:val="24"/>
          <w:szCs w:val="24"/>
        </w:rPr>
      </w:pPr>
    </w:p>
    <w:p w14:paraId="71B13E4A" w14:textId="1938FC7B" w:rsidR="00522980" w:rsidRPr="00AF6018" w:rsidRDefault="00522980" w:rsidP="3177CDFF">
      <w:pPr>
        <w:autoSpaceDE w:val="0"/>
        <w:autoSpaceDN w:val="0"/>
        <w:adjustRightInd w:val="0"/>
        <w:rPr>
          <w:rFonts w:ascii="Times New Roman" w:eastAsia="Times New Roman" w:hAnsi="Times New Roman" w:cs="Times New Roman"/>
          <w:b/>
          <w:bCs/>
          <w:sz w:val="24"/>
          <w:szCs w:val="24"/>
        </w:rPr>
      </w:pPr>
      <w:r w:rsidRPr="3177CDFF">
        <w:rPr>
          <w:rFonts w:ascii="Times New Roman" w:eastAsia="Times New Roman" w:hAnsi="Times New Roman" w:cs="Times New Roman"/>
          <w:b/>
          <w:bCs/>
          <w:sz w:val="24"/>
          <w:szCs w:val="24"/>
        </w:rPr>
        <w:t>Reprezentant legal</w:t>
      </w:r>
      <w:r>
        <w:tab/>
      </w:r>
      <w:r>
        <w:tab/>
      </w:r>
      <w:r>
        <w:tab/>
      </w:r>
      <w:r>
        <w:tab/>
      </w:r>
      <w:r>
        <w:tab/>
      </w:r>
      <w:r w:rsidRPr="3177CDFF">
        <w:rPr>
          <w:rFonts w:ascii="Times New Roman" w:eastAsia="Times New Roman" w:hAnsi="Times New Roman" w:cs="Times New Roman"/>
          <w:b/>
          <w:bCs/>
          <w:sz w:val="24"/>
          <w:szCs w:val="24"/>
        </w:rPr>
        <w:t xml:space="preserve">                                       Reprezentant legal</w:t>
      </w:r>
    </w:p>
    <w:p w14:paraId="04AEB65E" w14:textId="77777777" w:rsidR="00241277" w:rsidRPr="00AF6018" w:rsidRDefault="00241277" w:rsidP="3177CDFF">
      <w:pPr>
        <w:autoSpaceDE w:val="0"/>
        <w:autoSpaceDN w:val="0"/>
        <w:adjustRightInd w:val="0"/>
        <w:rPr>
          <w:rFonts w:ascii="Times New Roman" w:eastAsia="Times New Roman" w:hAnsi="Times New Roman" w:cs="Times New Roman"/>
          <w:b/>
          <w:bCs/>
          <w:sz w:val="24"/>
          <w:szCs w:val="24"/>
        </w:rPr>
      </w:pPr>
      <w:r w:rsidRPr="3177CDFF">
        <w:rPr>
          <w:rFonts w:ascii="Times New Roman" w:eastAsia="Times New Roman" w:hAnsi="Times New Roman" w:cs="Times New Roman"/>
          <w:b/>
          <w:bCs/>
          <w:sz w:val="24"/>
          <w:szCs w:val="24"/>
        </w:rPr>
        <w:t xml:space="preserve">„BURSA ROMÂNĂ DE </w:t>
      </w:r>
      <w:proofErr w:type="gramStart"/>
      <w:r w:rsidRPr="3177CDFF">
        <w:rPr>
          <w:rFonts w:ascii="Times New Roman" w:eastAsia="Times New Roman" w:hAnsi="Times New Roman" w:cs="Times New Roman"/>
          <w:b/>
          <w:bCs/>
          <w:sz w:val="24"/>
          <w:szCs w:val="24"/>
        </w:rPr>
        <w:t>MĂRFURI(</w:t>
      </w:r>
      <w:proofErr w:type="gramEnd"/>
      <w:r w:rsidRPr="3177CDFF">
        <w:rPr>
          <w:rFonts w:ascii="Times New Roman" w:eastAsia="Times New Roman" w:hAnsi="Times New Roman" w:cs="Times New Roman"/>
          <w:b/>
          <w:bCs/>
          <w:sz w:val="24"/>
          <w:szCs w:val="24"/>
        </w:rPr>
        <w:t xml:space="preserve">ROMANIAN </w:t>
      </w:r>
    </w:p>
    <w:p w14:paraId="443B5B71" w14:textId="65F86104" w:rsidR="00241277" w:rsidRPr="00AF6018" w:rsidRDefault="00241277" w:rsidP="3177CDFF">
      <w:pPr>
        <w:autoSpaceDE w:val="0"/>
        <w:autoSpaceDN w:val="0"/>
        <w:adjustRightInd w:val="0"/>
        <w:rPr>
          <w:rFonts w:ascii="Times New Roman" w:eastAsia="Times New Roman" w:hAnsi="Times New Roman" w:cs="Times New Roman"/>
          <w:b/>
          <w:bCs/>
          <w:sz w:val="24"/>
          <w:szCs w:val="24"/>
        </w:rPr>
      </w:pPr>
      <w:r w:rsidRPr="3177CDFF">
        <w:rPr>
          <w:rFonts w:ascii="Times New Roman" w:eastAsia="Times New Roman" w:hAnsi="Times New Roman" w:cs="Times New Roman"/>
          <w:b/>
          <w:bCs/>
          <w:sz w:val="24"/>
          <w:szCs w:val="24"/>
        </w:rPr>
        <w:t>COMMODITIES EXCHANGE) EST” S.R.L.</w:t>
      </w:r>
    </w:p>
    <w:p w14:paraId="4CDDA66D" w14:textId="77F21FC7" w:rsidR="00241277" w:rsidRPr="00AF6018" w:rsidRDefault="00241277" w:rsidP="3177CDFF">
      <w:pPr>
        <w:autoSpaceDE w:val="0"/>
        <w:autoSpaceDN w:val="0"/>
        <w:adjustRightInd w:val="0"/>
        <w:rPr>
          <w:rFonts w:ascii="Times New Roman" w:eastAsia="Times New Roman" w:hAnsi="Times New Roman" w:cs="Times New Roman"/>
          <w:b/>
          <w:bCs/>
          <w:sz w:val="24"/>
          <w:szCs w:val="24"/>
        </w:rPr>
      </w:pPr>
      <w:r w:rsidRPr="3177CDFF">
        <w:rPr>
          <w:rFonts w:ascii="Times New Roman" w:eastAsia="Times New Roman" w:hAnsi="Times New Roman" w:cs="Times New Roman"/>
          <w:b/>
          <w:bCs/>
          <w:sz w:val="24"/>
          <w:szCs w:val="24"/>
        </w:rPr>
        <w:t>Director Executiv</w:t>
      </w:r>
    </w:p>
    <w:p w14:paraId="093F6C81" w14:textId="3F6E95D7" w:rsidR="00241277" w:rsidRPr="00AF6018" w:rsidRDefault="00241277" w:rsidP="3177CDFF">
      <w:pPr>
        <w:autoSpaceDE w:val="0"/>
        <w:autoSpaceDN w:val="0"/>
        <w:adjustRightInd w:val="0"/>
        <w:rPr>
          <w:rFonts w:ascii="Times New Roman" w:eastAsia="Times New Roman" w:hAnsi="Times New Roman" w:cs="Times New Roman"/>
          <w:b/>
          <w:bCs/>
          <w:sz w:val="24"/>
          <w:szCs w:val="24"/>
        </w:rPr>
      </w:pPr>
      <w:r w:rsidRPr="3177CDFF">
        <w:rPr>
          <w:rFonts w:ascii="Times New Roman" w:eastAsia="Times New Roman" w:hAnsi="Times New Roman" w:cs="Times New Roman"/>
          <w:b/>
          <w:bCs/>
          <w:sz w:val="24"/>
          <w:szCs w:val="24"/>
        </w:rPr>
        <w:t>Ion LUPULESCU</w:t>
      </w:r>
    </w:p>
    <w:p w14:paraId="37AF9EA9" w14:textId="2D5ACDF9" w:rsidR="00522980" w:rsidRPr="00AF6018" w:rsidRDefault="00522980" w:rsidP="3177CDFF">
      <w:pPr>
        <w:autoSpaceDE w:val="0"/>
        <w:autoSpaceDN w:val="0"/>
        <w:adjustRightInd w:val="0"/>
        <w:rPr>
          <w:rFonts w:ascii="Times New Roman" w:eastAsia="Times New Roman" w:hAnsi="Times New Roman" w:cs="Times New Roman"/>
          <w:sz w:val="24"/>
          <w:szCs w:val="24"/>
        </w:rPr>
      </w:pPr>
      <w:r w:rsidRPr="3177CDFF">
        <w:rPr>
          <w:rFonts w:ascii="Times New Roman" w:eastAsia="Times New Roman" w:hAnsi="Times New Roman" w:cs="Times New Roman"/>
          <w:sz w:val="24"/>
          <w:szCs w:val="24"/>
        </w:rPr>
        <w:t>.....................................…</w:t>
      </w:r>
    </w:p>
    <w:p w14:paraId="174CA060" w14:textId="77777777" w:rsidR="00522980" w:rsidRPr="00AF6018" w:rsidRDefault="00522980" w:rsidP="3177CDFF">
      <w:pPr>
        <w:rPr>
          <w:rFonts w:ascii="Times New Roman" w:eastAsia="Times New Roman" w:hAnsi="Times New Roman" w:cs="Times New Roman"/>
          <w:sz w:val="24"/>
          <w:szCs w:val="24"/>
        </w:rPr>
      </w:pPr>
    </w:p>
    <w:sectPr w:rsidR="00522980" w:rsidRPr="00AF601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0A4C" w14:textId="77777777" w:rsidR="000B0FAA" w:rsidRDefault="000B0FAA" w:rsidP="00FC25BE">
      <w:pPr>
        <w:spacing w:after="0" w:line="240" w:lineRule="auto"/>
      </w:pPr>
      <w:r>
        <w:separator/>
      </w:r>
    </w:p>
  </w:endnote>
  <w:endnote w:type="continuationSeparator" w:id="0">
    <w:p w14:paraId="649132A5" w14:textId="77777777" w:rsidR="000B0FAA" w:rsidRDefault="000B0FAA" w:rsidP="00FC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470B" w14:textId="77777777" w:rsidR="000B0FAA" w:rsidRDefault="000B0FAA" w:rsidP="00FC25BE">
      <w:pPr>
        <w:spacing w:after="0" w:line="240" w:lineRule="auto"/>
      </w:pPr>
      <w:r>
        <w:separator/>
      </w:r>
    </w:p>
  </w:footnote>
  <w:footnote w:type="continuationSeparator" w:id="0">
    <w:p w14:paraId="74A428D9" w14:textId="77777777" w:rsidR="000B0FAA" w:rsidRDefault="000B0FAA" w:rsidP="00FC2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D2B9" w14:textId="212D85FA" w:rsidR="00FC25BE" w:rsidRPr="00FC25BE" w:rsidRDefault="00277DA9">
    <w:pPr>
      <w:pStyle w:val="Antet"/>
      <w:rPr>
        <w:lang w:val="ro-RO"/>
      </w:rPr>
    </w:pPr>
    <w:r>
      <w:rPr>
        <w:lang w:val="ro-RO"/>
      </w:rPr>
      <w:tab/>
    </w:r>
    <w:r>
      <w:rPr>
        <w:lang w:val="ro-RO"/>
      </w:rPr>
      <w:tab/>
    </w:r>
    <w:r w:rsidR="00FC25BE">
      <w:rPr>
        <w:lang w:val="ro-RO"/>
      </w:rPr>
      <w:t>V</w:t>
    </w:r>
    <w:r>
      <w:rPr>
        <w:lang w:val="ro-RO"/>
      </w:rPr>
      <w:t>ersiunea 1-</w:t>
    </w:r>
    <w:r w:rsidR="00FC25BE">
      <w:rPr>
        <w:lang w:val="ro-RO"/>
      </w:rPr>
      <w:t xml:space="preserve"> Ianuarie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49"/>
    <w:rsid w:val="0008096A"/>
    <w:rsid w:val="000B0FAA"/>
    <w:rsid w:val="000D13C4"/>
    <w:rsid w:val="000D28D2"/>
    <w:rsid w:val="001661D8"/>
    <w:rsid w:val="0017298A"/>
    <w:rsid w:val="00181562"/>
    <w:rsid w:val="00190976"/>
    <w:rsid w:val="001B77BE"/>
    <w:rsid w:val="00241277"/>
    <w:rsid w:val="00277DA9"/>
    <w:rsid w:val="003417E3"/>
    <w:rsid w:val="003B1A2E"/>
    <w:rsid w:val="003C6276"/>
    <w:rsid w:val="00424DA2"/>
    <w:rsid w:val="004622D9"/>
    <w:rsid w:val="004E3302"/>
    <w:rsid w:val="004F33D4"/>
    <w:rsid w:val="00522980"/>
    <w:rsid w:val="00585A86"/>
    <w:rsid w:val="005E777E"/>
    <w:rsid w:val="00681373"/>
    <w:rsid w:val="0080314A"/>
    <w:rsid w:val="00867A8E"/>
    <w:rsid w:val="00893849"/>
    <w:rsid w:val="00935398"/>
    <w:rsid w:val="009F7FF4"/>
    <w:rsid w:val="00A01F89"/>
    <w:rsid w:val="00A56773"/>
    <w:rsid w:val="00A96D31"/>
    <w:rsid w:val="00AF6018"/>
    <w:rsid w:val="00BE6048"/>
    <w:rsid w:val="00C05C5D"/>
    <w:rsid w:val="00C1263A"/>
    <w:rsid w:val="00C1485A"/>
    <w:rsid w:val="00C838F5"/>
    <w:rsid w:val="00CC1A8C"/>
    <w:rsid w:val="00CE0B6E"/>
    <w:rsid w:val="00D044C3"/>
    <w:rsid w:val="00D5501C"/>
    <w:rsid w:val="00DD1A2E"/>
    <w:rsid w:val="00E149F7"/>
    <w:rsid w:val="00E15F4F"/>
    <w:rsid w:val="00E95969"/>
    <w:rsid w:val="00F16AB5"/>
    <w:rsid w:val="00F25DB6"/>
    <w:rsid w:val="00F430F6"/>
    <w:rsid w:val="00FC25BE"/>
    <w:rsid w:val="12465EA2"/>
    <w:rsid w:val="3177C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D7E3"/>
  <w15:chartTrackingRefBased/>
  <w15:docId w15:val="{787DF562-CEEC-494B-B9AC-4EFDFD85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562"/>
    <w:rPr>
      <w:rFonts w:eastAsiaTheme="minorEastAsia"/>
    </w:rPr>
  </w:style>
  <w:style w:type="paragraph" w:styleId="Titlu4">
    <w:name w:val="heading 4"/>
    <w:basedOn w:val="Normal"/>
    <w:link w:val="Titlu4Caracter"/>
    <w:uiPriority w:val="9"/>
    <w:qFormat/>
    <w:rsid w:val="00181562"/>
    <w:pPr>
      <w:spacing w:after="0" w:line="240" w:lineRule="auto"/>
      <w:jc w:val="both"/>
      <w:outlineLvl w:val="3"/>
    </w:pPr>
    <w:rPr>
      <w:rFonts w:ascii="Times New Roman" w:hAnsi="Times New Roman" w:cs="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181562"/>
    <w:rPr>
      <w:rFonts w:ascii="Times New Roman" w:eastAsiaTheme="minorEastAsia" w:hAnsi="Times New Roman" w:cs="Times New Roman"/>
      <w:b/>
      <w:bCs/>
      <w:sz w:val="24"/>
      <w:szCs w:val="24"/>
    </w:rPr>
  </w:style>
  <w:style w:type="character" w:styleId="Hyperlink">
    <w:name w:val="Hyperlink"/>
    <w:basedOn w:val="Fontdeparagrafimplicit"/>
    <w:uiPriority w:val="99"/>
    <w:semiHidden/>
    <w:unhideWhenUsed/>
    <w:rsid w:val="00181562"/>
    <w:rPr>
      <w:color w:val="0000FF"/>
      <w:u w:val="single"/>
    </w:rPr>
  </w:style>
  <w:style w:type="paragraph" w:customStyle="1" w:styleId="al">
    <w:name w:val="a_l"/>
    <w:basedOn w:val="Normal"/>
    <w:rsid w:val="00181562"/>
    <w:pPr>
      <w:spacing w:after="0" w:line="240" w:lineRule="auto"/>
      <w:jc w:val="both"/>
    </w:pPr>
    <w:rPr>
      <w:rFonts w:ascii="Times New Roman" w:hAnsi="Times New Roman" w:cs="Times New Roman"/>
      <w:sz w:val="24"/>
      <w:szCs w:val="24"/>
    </w:rPr>
  </w:style>
  <w:style w:type="paragraph" w:styleId="TextnBalon">
    <w:name w:val="Balloon Text"/>
    <w:basedOn w:val="Normal"/>
    <w:link w:val="TextnBalonCaracter"/>
    <w:uiPriority w:val="99"/>
    <w:semiHidden/>
    <w:unhideWhenUsed/>
    <w:rsid w:val="00DD1A2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D1A2E"/>
    <w:rPr>
      <w:rFonts w:ascii="Segoe UI" w:eastAsiaTheme="minorEastAsia" w:hAnsi="Segoe UI" w:cs="Segoe UI"/>
      <w:sz w:val="18"/>
      <w:szCs w:val="18"/>
    </w:rPr>
  </w:style>
  <w:style w:type="paragraph" w:styleId="Revizuire">
    <w:name w:val="Revision"/>
    <w:hidden/>
    <w:uiPriority w:val="99"/>
    <w:semiHidden/>
    <w:rsid w:val="00E149F7"/>
    <w:pPr>
      <w:spacing w:after="0" w:line="240" w:lineRule="auto"/>
    </w:pPr>
    <w:rPr>
      <w:rFonts w:eastAsiaTheme="minorEastAsia"/>
    </w:rPr>
  </w:style>
  <w:style w:type="character" w:styleId="Referincomentariu">
    <w:name w:val="annotation reference"/>
    <w:basedOn w:val="Fontdeparagrafimplicit"/>
    <w:uiPriority w:val="99"/>
    <w:semiHidden/>
    <w:unhideWhenUsed/>
    <w:rsid w:val="001661D8"/>
    <w:rPr>
      <w:sz w:val="16"/>
      <w:szCs w:val="16"/>
    </w:rPr>
  </w:style>
  <w:style w:type="paragraph" w:styleId="Textcomentariu">
    <w:name w:val="annotation text"/>
    <w:basedOn w:val="Normal"/>
    <w:link w:val="TextcomentariuCaracter"/>
    <w:uiPriority w:val="99"/>
    <w:semiHidden/>
    <w:unhideWhenUsed/>
    <w:rsid w:val="001661D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1661D8"/>
    <w:rPr>
      <w:rFonts w:eastAsiaTheme="minorEastAsia"/>
      <w:sz w:val="20"/>
      <w:szCs w:val="20"/>
    </w:rPr>
  </w:style>
  <w:style w:type="paragraph" w:styleId="SubiectComentariu">
    <w:name w:val="annotation subject"/>
    <w:basedOn w:val="Textcomentariu"/>
    <w:next w:val="Textcomentariu"/>
    <w:link w:val="SubiectComentariuCaracter"/>
    <w:uiPriority w:val="99"/>
    <w:semiHidden/>
    <w:unhideWhenUsed/>
    <w:rsid w:val="001661D8"/>
    <w:rPr>
      <w:b/>
      <w:bCs/>
    </w:rPr>
  </w:style>
  <w:style w:type="character" w:customStyle="1" w:styleId="SubiectComentariuCaracter">
    <w:name w:val="Subiect Comentariu Caracter"/>
    <w:basedOn w:val="TextcomentariuCaracter"/>
    <w:link w:val="SubiectComentariu"/>
    <w:uiPriority w:val="99"/>
    <w:semiHidden/>
    <w:rsid w:val="001661D8"/>
    <w:rPr>
      <w:rFonts w:eastAsiaTheme="minorEastAsia"/>
      <w:b/>
      <w:bCs/>
      <w:sz w:val="20"/>
      <w:szCs w:val="20"/>
    </w:rPr>
  </w:style>
  <w:style w:type="paragraph" w:styleId="Antet">
    <w:name w:val="header"/>
    <w:basedOn w:val="Normal"/>
    <w:link w:val="AntetCaracter"/>
    <w:uiPriority w:val="99"/>
    <w:unhideWhenUsed/>
    <w:rsid w:val="00FC25B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25BE"/>
    <w:rPr>
      <w:rFonts w:eastAsiaTheme="minorEastAsia"/>
    </w:rPr>
  </w:style>
  <w:style w:type="paragraph" w:styleId="Subsol">
    <w:name w:val="footer"/>
    <w:basedOn w:val="Normal"/>
    <w:link w:val="SubsolCaracter"/>
    <w:uiPriority w:val="99"/>
    <w:unhideWhenUsed/>
    <w:rsid w:val="00FC25B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25B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lege5.ro/App/Document/gm3dcobxge/codul-retelei-pentru-sistemul-national-de-transport-al-gazelor-naturale-din-27032013?pid=270566011&amp;d=2020-09-1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DAD2804D955F45BBD9A73DC30504D9" ma:contentTypeVersion="15" ma:contentTypeDescription="Creați un document nou." ma:contentTypeScope="" ma:versionID="1e0eea34bf17268b765ae93d845b02ae">
  <xsd:schema xmlns:xsd="http://www.w3.org/2001/XMLSchema" xmlns:xs="http://www.w3.org/2001/XMLSchema" xmlns:p="http://schemas.microsoft.com/office/2006/metadata/properties" xmlns:ns2="762487aa-70da-4daa-b16f-41a538199cf7" xmlns:ns3="d4ad8576-e3c4-4790-a094-5756804ea961" targetNamespace="http://schemas.microsoft.com/office/2006/metadata/properties" ma:root="true" ma:fieldsID="eb46eb699074815bee61bb80bf599d98" ns2:_="" ns3:_="">
    <xsd:import namespace="762487aa-70da-4daa-b16f-41a538199cf7"/>
    <xsd:import namespace="d4ad8576-e3c4-4790-a094-5756804ea9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87aa-70da-4daa-b16f-41a538199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569085eb-5500-4cee-9f81-c52c4bccee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d8576-e3c4-4790-a094-5756804ea9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0e1c1d-aa26-420e-991f-017dbcac3a49}" ma:internalName="TaxCatchAll" ma:showField="CatchAllData" ma:web="d4ad8576-e3c4-4790-a094-5756804ea9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ad8576-e3c4-4790-a094-5756804ea961" xsi:nil="true"/>
    <lcf76f155ced4ddcb4097134ff3c332f xmlns="762487aa-70da-4daa-b16f-41a538199c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946C2B-9CB1-4AD1-BD91-A3CFCE60E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87aa-70da-4daa-b16f-41a538199cf7"/>
    <ds:schemaRef ds:uri="d4ad8576-e3c4-4790-a094-5756804ea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17235-8EE5-469C-ABCB-B476DD45A49A}">
  <ds:schemaRefs>
    <ds:schemaRef ds:uri="http://schemas.microsoft.com/office/2006/metadata/properties"/>
    <ds:schemaRef ds:uri="http://schemas.microsoft.com/office/infopath/2007/PartnerControls"/>
    <ds:schemaRef ds:uri="d4ad8576-e3c4-4790-a094-5756804ea961"/>
    <ds:schemaRef ds:uri="762487aa-70da-4daa-b16f-41a538199cf7"/>
  </ds:schemaRefs>
</ds:datastoreItem>
</file>

<file path=customXml/itemProps3.xml><?xml version="1.0" encoding="utf-8"?>
<ds:datastoreItem xmlns:ds="http://schemas.openxmlformats.org/officeDocument/2006/customXml" ds:itemID="{A4D3BA76-B541-4F29-9833-25C807AC6A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2951</Words>
  <Characters>16823</Characters>
  <Application>Microsoft Office Word</Application>
  <DocSecurity>0</DocSecurity>
  <Lines>140</Lines>
  <Paragraphs>39</Paragraphs>
  <ScaleCrop>false</ScaleCrop>
  <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Basarab Dan Guzun (23383)</dc:creator>
  <cp:keywords/>
  <dc:description/>
  <cp:lastModifiedBy>Cristian Nicolae</cp:lastModifiedBy>
  <cp:revision>12</cp:revision>
  <cp:lastPrinted>2020-09-11T08:29:00Z</cp:lastPrinted>
  <dcterms:created xsi:type="dcterms:W3CDTF">2026-01-27T09:28:00Z</dcterms:created>
  <dcterms:modified xsi:type="dcterms:W3CDTF">2026-05-06T10:14:00Z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0x01010048DAD2804D955F45BBD9A73DC30504D9</vt:lpwstr>
  </property>
  <property fmtid="{D5CDD505-2E9C-101B-9397-08002B2CF9AE}" pid="3" name="MediaServiceImageTags">
    <vt:lpwstr/>
  </property>
</Properties>
</file>